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63" w:rsidRDefault="00387A47" w:rsidP="00387A47">
      <w:pPr>
        <w:jc w:val="center"/>
        <w:rPr>
          <w:b/>
          <w:sz w:val="16"/>
          <w:szCs w:val="16"/>
          <w:u w:val="single"/>
        </w:rPr>
      </w:pPr>
      <w:r w:rsidRPr="008D41CA">
        <w:rPr>
          <w:b/>
          <w:sz w:val="16"/>
          <w:szCs w:val="16"/>
          <w:u w:val="single"/>
        </w:rPr>
        <w:t>REGLEMENT DU SERVICE DE L'ASSAINISSEMENT COLLECTIF</w:t>
      </w:r>
    </w:p>
    <w:p w:rsidR="00140EE7" w:rsidRDefault="00140EE7" w:rsidP="00387A47">
      <w:pPr>
        <w:jc w:val="center"/>
        <w:rPr>
          <w:b/>
          <w:sz w:val="16"/>
          <w:szCs w:val="16"/>
          <w:u w:val="single"/>
        </w:rPr>
      </w:pPr>
      <w:r>
        <w:rPr>
          <w:b/>
          <w:sz w:val="16"/>
          <w:szCs w:val="16"/>
          <w:u w:val="single"/>
        </w:rPr>
        <w:t xml:space="preserve"> DE LA COMMUNE DE SAUXILLANGES</w:t>
      </w:r>
    </w:p>
    <w:p w:rsidR="00140EE7" w:rsidRPr="008D41CA" w:rsidRDefault="00140EE7" w:rsidP="00387A47">
      <w:pPr>
        <w:jc w:val="center"/>
        <w:rPr>
          <w:b/>
          <w:sz w:val="16"/>
          <w:szCs w:val="16"/>
          <w:u w:val="single"/>
        </w:rPr>
      </w:pPr>
    </w:p>
    <w:p w:rsidR="00543B63" w:rsidRPr="008D41CA" w:rsidRDefault="00543B63" w:rsidP="00543B63">
      <w:pPr>
        <w:jc w:val="left"/>
        <w:rPr>
          <w:b/>
          <w:sz w:val="16"/>
          <w:szCs w:val="16"/>
          <w:u w:val="single"/>
        </w:rPr>
      </w:pPr>
    </w:p>
    <w:p w:rsidR="00543B63" w:rsidRPr="008D41CA" w:rsidRDefault="00543B63" w:rsidP="00543B63">
      <w:pPr>
        <w:jc w:val="left"/>
        <w:rPr>
          <w:b/>
          <w:sz w:val="16"/>
          <w:szCs w:val="16"/>
          <w:u w:val="single"/>
        </w:rPr>
      </w:pPr>
    </w:p>
    <w:p w:rsidR="00543B63" w:rsidRPr="008D41CA" w:rsidRDefault="00543B63" w:rsidP="00543B63">
      <w:pPr>
        <w:rPr>
          <w:sz w:val="16"/>
          <w:szCs w:val="16"/>
        </w:rPr>
        <w:sectPr w:rsidR="00543B63" w:rsidRPr="008D41CA" w:rsidSect="00407FCE">
          <w:headerReference w:type="default" r:id="rId7"/>
          <w:footerReference w:type="default" r:id="rId8"/>
          <w:type w:val="continuous"/>
          <w:pgSz w:w="11907" w:h="16840" w:code="9"/>
          <w:pgMar w:top="-365" w:right="567" w:bottom="851" w:left="567" w:header="454" w:footer="454" w:gutter="0"/>
          <w:cols w:num="2" w:sep="1" w:space="709"/>
        </w:sectPr>
      </w:pPr>
    </w:p>
    <w:p w:rsidR="00543B63" w:rsidRPr="008D41CA" w:rsidRDefault="00543B63" w:rsidP="00543B63">
      <w:pPr>
        <w:rPr>
          <w:sz w:val="16"/>
          <w:szCs w:val="16"/>
        </w:rPr>
      </w:pPr>
      <w:r w:rsidRPr="008D41CA">
        <w:rPr>
          <w:sz w:val="16"/>
          <w:szCs w:val="16"/>
        </w:rPr>
        <w:lastRenderedPageBreak/>
        <w:t xml:space="preserve">Le règlement du service désigne le document établi par la collectivité et adopté par délibération du </w:t>
      </w:r>
      <w:r w:rsidR="007F6831">
        <w:rPr>
          <w:sz w:val="16"/>
          <w:szCs w:val="16"/>
        </w:rPr>
        <w:t>15</w:t>
      </w:r>
      <w:r w:rsidRPr="008D41CA">
        <w:rPr>
          <w:sz w:val="16"/>
          <w:szCs w:val="16"/>
        </w:rPr>
        <w:t>/</w:t>
      </w:r>
      <w:r w:rsidR="007F6831">
        <w:rPr>
          <w:sz w:val="16"/>
          <w:szCs w:val="16"/>
        </w:rPr>
        <w:t>05</w:t>
      </w:r>
      <w:r w:rsidRPr="008D41CA">
        <w:rPr>
          <w:sz w:val="16"/>
          <w:szCs w:val="16"/>
        </w:rPr>
        <w:t>/</w:t>
      </w:r>
      <w:r w:rsidR="007F6831">
        <w:rPr>
          <w:sz w:val="16"/>
          <w:szCs w:val="16"/>
        </w:rPr>
        <w:t>2009</w:t>
      </w:r>
      <w:r w:rsidRPr="008D41CA">
        <w:rPr>
          <w:sz w:val="16"/>
          <w:szCs w:val="16"/>
        </w:rPr>
        <w:t>; il définit les conditions de réalisation des ouvrages de raccordement au réseau d’assainissement et les relations entre l'exploitant et l'abonné du service.</w:t>
      </w:r>
    </w:p>
    <w:p w:rsidR="008E0037" w:rsidRPr="008D41CA" w:rsidRDefault="008E0037" w:rsidP="00543B63">
      <w:pPr>
        <w:rPr>
          <w:sz w:val="16"/>
          <w:szCs w:val="16"/>
        </w:rPr>
      </w:pPr>
    </w:p>
    <w:p w:rsidR="00543B63" w:rsidRPr="008D41CA" w:rsidRDefault="00543B63" w:rsidP="00484D64">
      <w:pPr>
        <w:jc w:val="center"/>
        <w:rPr>
          <w:b/>
          <w:sz w:val="16"/>
          <w:szCs w:val="16"/>
        </w:rPr>
      </w:pPr>
      <w:r w:rsidRPr="008D41CA">
        <w:rPr>
          <w:b/>
          <w:sz w:val="16"/>
          <w:szCs w:val="16"/>
          <w:u w:val="single"/>
        </w:rPr>
        <w:t>Dans le présent document</w:t>
      </w:r>
      <w:r w:rsidRPr="008D41CA">
        <w:rPr>
          <w:b/>
          <w:sz w:val="16"/>
          <w:szCs w:val="16"/>
        </w:rPr>
        <w:t xml:space="preserve"> </w:t>
      </w:r>
    </w:p>
    <w:p w:rsidR="008E0037" w:rsidRPr="008D41CA" w:rsidRDefault="008E0037" w:rsidP="00484D64">
      <w:pPr>
        <w:jc w:val="center"/>
        <w:rPr>
          <w:b/>
          <w:sz w:val="16"/>
          <w:szCs w:val="16"/>
        </w:rPr>
      </w:pPr>
    </w:p>
    <w:p w:rsidR="00543B63" w:rsidRPr="008D41CA" w:rsidRDefault="00543B63" w:rsidP="00543B63">
      <w:pPr>
        <w:rPr>
          <w:sz w:val="16"/>
          <w:szCs w:val="16"/>
        </w:rPr>
      </w:pPr>
      <w:r w:rsidRPr="008D41CA">
        <w:rPr>
          <w:sz w:val="16"/>
          <w:szCs w:val="16"/>
        </w:rPr>
        <w:t xml:space="preserve">- </w:t>
      </w:r>
      <w:r w:rsidRPr="008D41CA">
        <w:rPr>
          <w:b/>
          <w:sz w:val="16"/>
          <w:szCs w:val="16"/>
        </w:rPr>
        <w:t>vous</w:t>
      </w:r>
      <w:r w:rsidRPr="008D41CA">
        <w:rPr>
          <w:sz w:val="16"/>
          <w:szCs w:val="16"/>
        </w:rPr>
        <w:t xml:space="preserve"> désigne l'abonné c’est-à-dire toute personne, physique ou morale, titulaire du contrat de déversement dans le réseau d'assainissement collectif. Ce peut être : le propriétaire ou le locataire ou l’occupant de bonne foi ou la copropriété représentée par son syndic. Certaines dispositions au sujet de la réalisation des ouvrages concernent spécifiquement le propriétaire</w:t>
      </w:r>
      <w:r w:rsidR="00407FCE">
        <w:rPr>
          <w:sz w:val="16"/>
          <w:szCs w:val="16"/>
        </w:rPr>
        <w:t>.</w:t>
      </w:r>
    </w:p>
    <w:p w:rsidR="00543B63" w:rsidRPr="008D41CA" w:rsidRDefault="00543B63" w:rsidP="00543B63">
      <w:pPr>
        <w:rPr>
          <w:sz w:val="16"/>
          <w:szCs w:val="16"/>
        </w:rPr>
      </w:pPr>
      <w:r w:rsidRPr="008D41CA">
        <w:rPr>
          <w:sz w:val="16"/>
          <w:szCs w:val="16"/>
        </w:rPr>
        <w:t xml:space="preserve">- </w:t>
      </w:r>
      <w:r w:rsidRPr="008D41CA">
        <w:rPr>
          <w:b/>
          <w:sz w:val="16"/>
          <w:szCs w:val="16"/>
        </w:rPr>
        <w:t xml:space="preserve">l'exploitant </w:t>
      </w:r>
      <w:r w:rsidRPr="008D41CA">
        <w:rPr>
          <w:sz w:val="16"/>
          <w:szCs w:val="16"/>
        </w:rPr>
        <w:t>désigne le service d’assainissement de  la collectivité</w:t>
      </w:r>
      <w:r w:rsidR="00407FCE">
        <w:rPr>
          <w:sz w:val="16"/>
          <w:szCs w:val="16"/>
        </w:rPr>
        <w:t>.</w:t>
      </w:r>
    </w:p>
    <w:p w:rsidR="008E0037" w:rsidRPr="008D41CA" w:rsidRDefault="008E0037" w:rsidP="00543B63">
      <w:pPr>
        <w:rPr>
          <w:sz w:val="16"/>
          <w:szCs w:val="16"/>
        </w:rPr>
      </w:pPr>
    </w:p>
    <w:p w:rsidR="00543B63" w:rsidRPr="008D41CA" w:rsidRDefault="00543B63" w:rsidP="00484D64">
      <w:pPr>
        <w:jc w:val="center"/>
        <w:rPr>
          <w:b/>
          <w:sz w:val="16"/>
          <w:szCs w:val="16"/>
        </w:rPr>
      </w:pPr>
      <w:r w:rsidRPr="008D41CA">
        <w:rPr>
          <w:b/>
          <w:sz w:val="16"/>
          <w:szCs w:val="16"/>
          <w:u w:val="single"/>
        </w:rPr>
        <w:t>Le service de l’assainissement collectif</w:t>
      </w:r>
      <w:r w:rsidRPr="008D41CA">
        <w:rPr>
          <w:sz w:val="16"/>
          <w:szCs w:val="16"/>
        </w:rPr>
        <w:t xml:space="preserve"> </w:t>
      </w:r>
    </w:p>
    <w:p w:rsidR="008E0037" w:rsidRPr="008D41CA" w:rsidRDefault="008E0037" w:rsidP="00484D64">
      <w:pPr>
        <w:jc w:val="center"/>
        <w:rPr>
          <w:sz w:val="16"/>
          <w:szCs w:val="16"/>
        </w:rPr>
      </w:pPr>
    </w:p>
    <w:p w:rsidR="00543B63" w:rsidRPr="008D41CA" w:rsidRDefault="00543B63" w:rsidP="00543B63">
      <w:pPr>
        <w:rPr>
          <w:sz w:val="16"/>
          <w:szCs w:val="16"/>
        </w:rPr>
      </w:pPr>
      <w:r w:rsidRPr="008D41CA">
        <w:rPr>
          <w:sz w:val="16"/>
          <w:szCs w:val="16"/>
        </w:rPr>
        <w:t>Le service de l’assainissement collectif désigne l’ensemble des activités et installations nécessaires à l'évacuation de vos eaux usées (collecte, transport et traitement).</w:t>
      </w:r>
    </w:p>
    <w:p w:rsidR="00543B63" w:rsidRPr="001F4BB2" w:rsidRDefault="00543B63" w:rsidP="00543B63">
      <w:pPr>
        <w:rPr>
          <w:b/>
          <w:sz w:val="16"/>
          <w:szCs w:val="16"/>
        </w:rPr>
      </w:pPr>
      <w:r w:rsidRPr="001F4BB2">
        <w:rPr>
          <w:b/>
          <w:sz w:val="16"/>
          <w:szCs w:val="16"/>
        </w:rPr>
        <w:t>Peuvent être rejetées dans les réseaux d'eaux usées :</w:t>
      </w:r>
    </w:p>
    <w:p w:rsidR="00543B63" w:rsidRPr="008D41CA" w:rsidRDefault="00543B63" w:rsidP="00543B63">
      <w:pPr>
        <w:rPr>
          <w:sz w:val="16"/>
          <w:szCs w:val="16"/>
        </w:rPr>
      </w:pPr>
      <w:r w:rsidRPr="008D41CA">
        <w:rPr>
          <w:sz w:val="16"/>
          <w:szCs w:val="16"/>
        </w:rPr>
        <w:t>* Les eaux usées domestiques. Il s'agit des eaux d'utilisation domestique provenant des cuisines, buanderies, lavabos, salles de bains, toilettes et installations similaires.</w:t>
      </w:r>
    </w:p>
    <w:p w:rsidR="00543B63" w:rsidRDefault="00543B63" w:rsidP="00543B63">
      <w:pPr>
        <w:rPr>
          <w:sz w:val="16"/>
          <w:szCs w:val="16"/>
        </w:rPr>
      </w:pPr>
      <w:r w:rsidRPr="008D41CA">
        <w:rPr>
          <w:sz w:val="16"/>
          <w:szCs w:val="16"/>
        </w:rPr>
        <w:t>* Sous certaines conditions et après autorisation préalable de la collectivité, les eaux usées autres que domestiques (industries, artisans, hôpitaux, …) peuvent être rejetées dans les réseaux d'assainissement.</w:t>
      </w:r>
    </w:p>
    <w:p w:rsidR="001F4BB2" w:rsidRPr="001F4BB2" w:rsidRDefault="001F4BB2" w:rsidP="001F4BB2">
      <w:pPr>
        <w:rPr>
          <w:b/>
          <w:sz w:val="16"/>
          <w:szCs w:val="16"/>
        </w:rPr>
      </w:pPr>
      <w:r>
        <w:rPr>
          <w:b/>
          <w:sz w:val="16"/>
          <w:szCs w:val="16"/>
        </w:rPr>
        <w:t>Ne doivent pas</w:t>
      </w:r>
      <w:r w:rsidRPr="001F4BB2">
        <w:rPr>
          <w:b/>
          <w:sz w:val="16"/>
          <w:szCs w:val="16"/>
        </w:rPr>
        <w:t xml:space="preserve"> être rejetées dans les réseaux d'eaux usées :</w:t>
      </w:r>
    </w:p>
    <w:p w:rsidR="00543B63" w:rsidRPr="008D41CA" w:rsidRDefault="00543B63" w:rsidP="00543B63">
      <w:pPr>
        <w:rPr>
          <w:rFonts w:eastAsia="Arial Unicode MS"/>
          <w:sz w:val="16"/>
          <w:szCs w:val="16"/>
        </w:rPr>
      </w:pPr>
      <w:r w:rsidRPr="008D41CA">
        <w:rPr>
          <w:sz w:val="16"/>
          <w:szCs w:val="16"/>
        </w:rPr>
        <w:t xml:space="preserve">* Les eaux pluviales, eaux de source, trop-plein ou vidanges de piscines </w:t>
      </w:r>
      <w:r w:rsidR="001F4BB2">
        <w:rPr>
          <w:sz w:val="16"/>
          <w:szCs w:val="16"/>
        </w:rPr>
        <w:t xml:space="preserve">qui </w:t>
      </w:r>
      <w:r w:rsidRPr="008D41CA">
        <w:rPr>
          <w:sz w:val="16"/>
          <w:szCs w:val="16"/>
        </w:rPr>
        <w:t xml:space="preserve">ne </w:t>
      </w:r>
      <w:r w:rsidR="001F4BB2">
        <w:rPr>
          <w:sz w:val="16"/>
          <w:szCs w:val="16"/>
        </w:rPr>
        <w:t>doi</w:t>
      </w:r>
      <w:r w:rsidRPr="008D41CA">
        <w:rPr>
          <w:sz w:val="16"/>
          <w:szCs w:val="16"/>
        </w:rPr>
        <w:t>vent être rejetées que dans les collecteurs unitaires ou dans les collecteurs pluviaux spécifiques.</w:t>
      </w:r>
    </w:p>
    <w:p w:rsidR="00543B63" w:rsidRPr="008D41CA" w:rsidRDefault="00543B63" w:rsidP="00543B63">
      <w:pPr>
        <w:rPr>
          <w:sz w:val="16"/>
          <w:szCs w:val="16"/>
        </w:rPr>
      </w:pPr>
      <w:r w:rsidRPr="008D41CA">
        <w:rPr>
          <w:sz w:val="16"/>
          <w:szCs w:val="16"/>
        </w:rPr>
        <w:t>Vous pouvez contacter à tout moment l'exploitant du service pour connaître les conditions de déversement de vos eaux dans le réseau d'assainissement collectif, ainsi que les modalités d'obtention d'une autorisation particulière, si nécessaire.</w:t>
      </w:r>
    </w:p>
    <w:p w:rsidR="00543B63" w:rsidRPr="008D41CA" w:rsidRDefault="00543B63" w:rsidP="00543B63">
      <w:pPr>
        <w:rPr>
          <w:b/>
          <w:sz w:val="16"/>
          <w:szCs w:val="16"/>
        </w:rPr>
      </w:pPr>
      <w:r w:rsidRPr="008D41CA">
        <w:rPr>
          <w:b/>
          <w:sz w:val="16"/>
          <w:szCs w:val="16"/>
        </w:rPr>
        <w:t>- Les engagements de l'exploitant.</w:t>
      </w:r>
    </w:p>
    <w:p w:rsidR="00543B63" w:rsidRPr="008D41CA" w:rsidRDefault="00543B63" w:rsidP="00543B63">
      <w:pPr>
        <w:rPr>
          <w:sz w:val="16"/>
          <w:szCs w:val="16"/>
        </w:rPr>
      </w:pPr>
      <w:r w:rsidRPr="008D41CA">
        <w:rPr>
          <w:sz w:val="16"/>
          <w:szCs w:val="16"/>
        </w:rPr>
        <w:t xml:space="preserve">L'exploitant s’engage à prendre en charge vos eaux usées, dans le respect des règles de salubrité et de protection de l'environnement. </w:t>
      </w:r>
    </w:p>
    <w:p w:rsidR="00543B63" w:rsidRPr="008D41CA" w:rsidRDefault="00543B63" w:rsidP="00543B63">
      <w:pPr>
        <w:rPr>
          <w:sz w:val="16"/>
          <w:szCs w:val="16"/>
        </w:rPr>
      </w:pPr>
      <w:r w:rsidRPr="008D41CA">
        <w:rPr>
          <w:sz w:val="16"/>
          <w:szCs w:val="16"/>
        </w:rPr>
        <w:t>L'exploitant vous garantit la continuité du service, sauf circonstances exceptionnelles.</w:t>
      </w:r>
    </w:p>
    <w:p w:rsidR="00543B63" w:rsidRPr="008D41CA" w:rsidRDefault="00543B63" w:rsidP="00543B63">
      <w:pPr>
        <w:rPr>
          <w:sz w:val="16"/>
          <w:szCs w:val="16"/>
        </w:rPr>
      </w:pPr>
      <w:r w:rsidRPr="008D41CA">
        <w:rPr>
          <w:b/>
          <w:sz w:val="16"/>
          <w:szCs w:val="16"/>
        </w:rPr>
        <w:t>Les prestations qui vous sont garanties, sont les suivantes</w:t>
      </w:r>
      <w:r w:rsidRPr="008D41CA">
        <w:rPr>
          <w:sz w:val="16"/>
          <w:szCs w:val="16"/>
        </w:rPr>
        <w:t xml:space="preserve"> </w:t>
      </w:r>
      <w:r w:rsidRPr="006371A9">
        <w:rPr>
          <w:b/>
          <w:sz w:val="16"/>
          <w:szCs w:val="16"/>
        </w:rPr>
        <w:t>:</w:t>
      </w:r>
    </w:p>
    <w:p w:rsidR="00543B63" w:rsidRPr="008D41CA" w:rsidRDefault="00543B63" w:rsidP="00543B63">
      <w:pPr>
        <w:rPr>
          <w:sz w:val="16"/>
          <w:szCs w:val="16"/>
        </w:rPr>
      </w:pPr>
      <w:r w:rsidRPr="008D41CA">
        <w:rPr>
          <w:sz w:val="16"/>
          <w:szCs w:val="16"/>
        </w:rPr>
        <w:t xml:space="preserve">* </w:t>
      </w:r>
      <w:r w:rsidR="000C71F6">
        <w:rPr>
          <w:sz w:val="16"/>
          <w:szCs w:val="16"/>
        </w:rPr>
        <w:t>U</w:t>
      </w:r>
      <w:r w:rsidRPr="008D41CA">
        <w:rPr>
          <w:sz w:val="16"/>
          <w:szCs w:val="16"/>
        </w:rPr>
        <w:t xml:space="preserve">ne proposition de rendez-vous dans un délai de 8 jours en réponse à toute demande pour un motif sérieux. </w:t>
      </w:r>
    </w:p>
    <w:p w:rsidR="00543B63" w:rsidRPr="008D41CA" w:rsidRDefault="00543B63" w:rsidP="00543B63">
      <w:pPr>
        <w:rPr>
          <w:sz w:val="16"/>
          <w:szCs w:val="16"/>
        </w:rPr>
      </w:pPr>
      <w:r w:rsidRPr="008D41CA">
        <w:rPr>
          <w:sz w:val="16"/>
          <w:szCs w:val="16"/>
        </w:rPr>
        <w:t xml:space="preserve">* </w:t>
      </w:r>
      <w:r w:rsidR="000C71F6">
        <w:rPr>
          <w:sz w:val="16"/>
          <w:szCs w:val="16"/>
        </w:rPr>
        <w:t>U</w:t>
      </w:r>
      <w:r w:rsidRPr="008D41CA">
        <w:rPr>
          <w:sz w:val="16"/>
          <w:szCs w:val="16"/>
        </w:rPr>
        <w:t>ne réponse écrite à vos courriers dans les 15 jours suivant leur réception, qu’il s’agisse de questions techniques ou concernant votre facture,</w:t>
      </w:r>
    </w:p>
    <w:p w:rsidR="00543B63" w:rsidRPr="008D41CA" w:rsidRDefault="00C41294" w:rsidP="00543B63">
      <w:pPr>
        <w:rPr>
          <w:sz w:val="16"/>
          <w:szCs w:val="16"/>
        </w:rPr>
      </w:pPr>
      <w:r w:rsidRPr="008D41CA">
        <w:rPr>
          <w:sz w:val="16"/>
          <w:szCs w:val="16"/>
        </w:rPr>
        <w:t>*</w:t>
      </w:r>
      <w:r w:rsidR="000C71F6">
        <w:rPr>
          <w:sz w:val="16"/>
          <w:szCs w:val="16"/>
        </w:rPr>
        <w:t xml:space="preserve"> P</w:t>
      </w:r>
      <w:r w:rsidR="00543B63" w:rsidRPr="008D41CA">
        <w:rPr>
          <w:sz w:val="16"/>
          <w:szCs w:val="16"/>
        </w:rPr>
        <w:t>our l’installation d’un nouveau branchement : les prescriptions à respecter vous seront données sur simple demande.</w:t>
      </w:r>
    </w:p>
    <w:p w:rsidR="00543B63" w:rsidRPr="008D41CA" w:rsidRDefault="00543B63" w:rsidP="00543B63">
      <w:pPr>
        <w:rPr>
          <w:b/>
          <w:sz w:val="16"/>
          <w:szCs w:val="16"/>
        </w:rPr>
      </w:pPr>
      <w:r w:rsidRPr="008D41CA">
        <w:rPr>
          <w:b/>
          <w:sz w:val="16"/>
          <w:szCs w:val="16"/>
        </w:rPr>
        <w:t>- Les règles d’usage du service de l’assainissement collectif :</w:t>
      </w:r>
    </w:p>
    <w:p w:rsidR="00543B63" w:rsidRPr="008D41CA" w:rsidRDefault="00543B63" w:rsidP="00543B63">
      <w:pPr>
        <w:rPr>
          <w:sz w:val="16"/>
          <w:szCs w:val="16"/>
        </w:rPr>
      </w:pPr>
      <w:r w:rsidRPr="008D41CA">
        <w:rPr>
          <w:sz w:val="16"/>
          <w:szCs w:val="16"/>
        </w:rPr>
        <w:t>En bénéficiant du service de l’assainissement collectif, vous vous engagez à respecter les règles d’usage de l’assainissement collectif.</w:t>
      </w:r>
    </w:p>
    <w:p w:rsidR="00377AA1" w:rsidRPr="008D41CA" w:rsidRDefault="00543B63" w:rsidP="00377AA1">
      <w:pPr>
        <w:rPr>
          <w:sz w:val="16"/>
          <w:szCs w:val="16"/>
        </w:rPr>
      </w:pPr>
      <w:r w:rsidRPr="008D41CA">
        <w:rPr>
          <w:b/>
          <w:sz w:val="16"/>
          <w:szCs w:val="16"/>
        </w:rPr>
        <w:t>Ces règles vous interdisent</w:t>
      </w:r>
      <w:r w:rsidRPr="008D41CA">
        <w:rPr>
          <w:sz w:val="16"/>
          <w:szCs w:val="16"/>
        </w:rPr>
        <w:t xml:space="preserve"> </w:t>
      </w:r>
      <w:r w:rsidR="006371A9" w:rsidRPr="006371A9">
        <w:rPr>
          <w:b/>
          <w:sz w:val="16"/>
          <w:szCs w:val="16"/>
        </w:rPr>
        <w:t>:</w:t>
      </w:r>
    </w:p>
    <w:p w:rsidR="00543B63" w:rsidRPr="008D41CA" w:rsidRDefault="00377AA1" w:rsidP="00377AA1">
      <w:pPr>
        <w:rPr>
          <w:sz w:val="16"/>
          <w:szCs w:val="16"/>
        </w:rPr>
      </w:pPr>
      <w:r w:rsidRPr="008D41CA">
        <w:rPr>
          <w:sz w:val="16"/>
          <w:szCs w:val="16"/>
        </w:rPr>
        <w:t xml:space="preserve">* </w:t>
      </w:r>
      <w:r w:rsidR="00100B74">
        <w:rPr>
          <w:sz w:val="16"/>
          <w:szCs w:val="16"/>
        </w:rPr>
        <w:t>D</w:t>
      </w:r>
      <w:r w:rsidR="00543B63" w:rsidRPr="008D41CA">
        <w:rPr>
          <w:sz w:val="16"/>
          <w:szCs w:val="16"/>
        </w:rPr>
        <w:t>e causer un danger pour le personnel d'exploitation</w:t>
      </w:r>
      <w:r w:rsidR="00100B74">
        <w:rPr>
          <w:sz w:val="16"/>
          <w:szCs w:val="16"/>
        </w:rPr>
        <w:t>.</w:t>
      </w:r>
    </w:p>
    <w:p w:rsidR="00543B63" w:rsidRPr="008D41CA" w:rsidRDefault="00377AA1" w:rsidP="00543B63">
      <w:pPr>
        <w:rPr>
          <w:sz w:val="16"/>
          <w:szCs w:val="16"/>
        </w:rPr>
      </w:pPr>
      <w:r w:rsidRPr="008D41CA">
        <w:rPr>
          <w:sz w:val="16"/>
          <w:szCs w:val="16"/>
        </w:rPr>
        <w:t xml:space="preserve">* </w:t>
      </w:r>
      <w:r w:rsidR="00100B74">
        <w:rPr>
          <w:sz w:val="16"/>
          <w:szCs w:val="16"/>
        </w:rPr>
        <w:t>D</w:t>
      </w:r>
      <w:r w:rsidR="00543B63" w:rsidRPr="008D41CA">
        <w:rPr>
          <w:sz w:val="16"/>
          <w:szCs w:val="16"/>
        </w:rPr>
        <w:t>e dégrader les ouvrages de collecte et d'épuration ou gêner leur fonctionnement</w:t>
      </w:r>
      <w:r w:rsidR="00100B74">
        <w:rPr>
          <w:sz w:val="16"/>
          <w:szCs w:val="16"/>
        </w:rPr>
        <w:t>.</w:t>
      </w:r>
    </w:p>
    <w:p w:rsidR="00543B63" w:rsidRPr="008D41CA" w:rsidRDefault="00377AA1" w:rsidP="00543B63">
      <w:pPr>
        <w:rPr>
          <w:sz w:val="16"/>
          <w:szCs w:val="16"/>
        </w:rPr>
      </w:pPr>
      <w:r w:rsidRPr="008D41CA">
        <w:rPr>
          <w:sz w:val="16"/>
          <w:szCs w:val="16"/>
        </w:rPr>
        <w:t xml:space="preserve">* </w:t>
      </w:r>
      <w:r w:rsidR="00100B74">
        <w:rPr>
          <w:sz w:val="16"/>
          <w:szCs w:val="16"/>
        </w:rPr>
        <w:t>D</w:t>
      </w:r>
      <w:r w:rsidR="00543B63" w:rsidRPr="008D41CA">
        <w:rPr>
          <w:sz w:val="16"/>
          <w:szCs w:val="16"/>
        </w:rPr>
        <w:t>e créer une menace pour l'environnement</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D</w:t>
      </w:r>
      <w:r w:rsidR="00543B63" w:rsidRPr="008D41CA">
        <w:rPr>
          <w:sz w:val="16"/>
          <w:szCs w:val="16"/>
        </w:rPr>
        <w:t>e raccorder sur votre branchement les rejets d'une autre habitation que la vôtre.</w:t>
      </w:r>
    </w:p>
    <w:p w:rsidR="00543B63" w:rsidRPr="008D41CA" w:rsidRDefault="00543B63" w:rsidP="00543B63">
      <w:pPr>
        <w:rPr>
          <w:sz w:val="16"/>
          <w:szCs w:val="16"/>
        </w:rPr>
      </w:pPr>
      <w:r w:rsidRPr="008D41CA">
        <w:rPr>
          <w:b/>
          <w:sz w:val="16"/>
          <w:szCs w:val="16"/>
        </w:rPr>
        <w:t>En particulier, vous ne devez pas rejeter</w:t>
      </w:r>
      <w:r w:rsidRPr="008D41CA">
        <w:rPr>
          <w:sz w:val="16"/>
          <w:szCs w:val="16"/>
        </w:rPr>
        <w:t> </w:t>
      </w:r>
      <w:r w:rsidRPr="006371A9">
        <w:rPr>
          <w:b/>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 xml:space="preserve"> L</w:t>
      </w:r>
      <w:r w:rsidR="00543B63" w:rsidRPr="008D41CA">
        <w:rPr>
          <w:sz w:val="16"/>
          <w:szCs w:val="16"/>
        </w:rPr>
        <w:t>e contenu de fosses septiques et/ou les effluents issus de celles-ci</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L</w:t>
      </w:r>
      <w:r w:rsidR="00543B63" w:rsidRPr="008D41CA">
        <w:rPr>
          <w:sz w:val="16"/>
          <w:szCs w:val="16"/>
        </w:rPr>
        <w:t>es déchets solides tels que ordures ménagères, y compris après broyage</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 xml:space="preserve"> L</w:t>
      </w:r>
      <w:r w:rsidR="00543B63" w:rsidRPr="008D41CA">
        <w:rPr>
          <w:sz w:val="16"/>
          <w:szCs w:val="16"/>
        </w:rPr>
        <w:t>es graisses</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L</w:t>
      </w:r>
      <w:r w:rsidR="00543B63" w:rsidRPr="008D41CA">
        <w:rPr>
          <w:sz w:val="16"/>
          <w:szCs w:val="16"/>
        </w:rPr>
        <w:t>es huiles usagées, les hydrocarbures, solvants, acides, bases, cyanures, sulfures, métaux lourds</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L</w:t>
      </w:r>
      <w:r w:rsidR="00543B63" w:rsidRPr="008D41CA">
        <w:rPr>
          <w:sz w:val="16"/>
          <w:szCs w:val="16"/>
        </w:rPr>
        <w:t>es produits et effluents issus de l'activité agricole (engrais, pesticides, lisiers, purins, nettoyage de cuves,  etc.)</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 xml:space="preserve"> L</w:t>
      </w:r>
      <w:r w:rsidR="00543B63" w:rsidRPr="008D41CA">
        <w:rPr>
          <w:sz w:val="16"/>
          <w:szCs w:val="16"/>
        </w:rPr>
        <w:t>es produits radioactifs.</w:t>
      </w:r>
    </w:p>
    <w:p w:rsidR="00C25A9B" w:rsidRPr="008D41CA" w:rsidRDefault="00543B63" w:rsidP="00543B63">
      <w:pPr>
        <w:rPr>
          <w:sz w:val="16"/>
          <w:szCs w:val="16"/>
        </w:rPr>
      </w:pPr>
      <w:r w:rsidRPr="008D41CA">
        <w:rPr>
          <w:sz w:val="16"/>
          <w:szCs w:val="16"/>
        </w:rPr>
        <w:t xml:space="preserve">De même, vous vous engagez à respecter les conditions d’utilisation des installations mises à votre disposition. </w:t>
      </w:r>
    </w:p>
    <w:p w:rsidR="00543B63" w:rsidRPr="008D41CA" w:rsidRDefault="00543B63" w:rsidP="00543B63">
      <w:pPr>
        <w:rPr>
          <w:sz w:val="16"/>
          <w:szCs w:val="16"/>
        </w:rPr>
      </w:pPr>
      <w:r w:rsidRPr="008D41CA">
        <w:rPr>
          <w:b/>
          <w:sz w:val="16"/>
          <w:szCs w:val="16"/>
        </w:rPr>
        <w:t>Ainsi, vous ne devez pas y déverser</w:t>
      </w:r>
      <w:r w:rsidRPr="008D41CA">
        <w:rPr>
          <w:sz w:val="16"/>
          <w:szCs w:val="16"/>
        </w:rPr>
        <w:t xml:space="preserve"> </w:t>
      </w:r>
      <w:r w:rsidR="00C25A9B" w:rsidRPr="008D41CA">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 xml:space="preserve"> L</w:t>
      </w:r>
      <w:r w:rsidR="00543B63" w:rsidRPr="008D41CA">
        <w:rPr>
          <w:sz w:val="16"/>
          <w:szCs w:val="16"/>
        </w:rPr>
        <w:t>es eaux pluviales. Il s'agit des eaux provenant après ruissellement soit des précipitations atmosphériques, soit des arrosages ou lavages des voies publiques ou privées, des jardins, des cours d'immeubles …</w:t>
      </w:r>
    </w:p>
    <w:p w:rsidR="00543B63" w:rsidRPr="008D41CA" w:rsidRDefault="00C25A9B" w:rsidP="00543B63">
      <w:pPr>
        <w:rPr>
          <w:sz w:val="16"/>
          <w:szCs w:val="16"/>
        </w:rPr>
      </w:pPr>
      <w:r w:rsidRPr="008D41CA">
        <w:rPr>
          <w:sz w:val="16"/>
          <w:szCs w:val="16"/>
        </w:rPr>
        <w:t>*</w:t>
      </w:r>
      <w:r w:rsidR="00100B74">
        <w:rPr>
          <w:sz w:val="16"/>
          <w:szCs w:val="16"/>
        </w:rPr>
        <w:t xml:space="preserve">  D</w:t>
      </w:r>
      <w:r w:rsidR="00543B63" w:rsidRPr="008D41CA">
        <w:rPr>
          <w:sz w:val="16"/>
          <w:szCs w:val="16"/>
        </w:rPr>
        <w:t>es eaux de source ou souterraines, y compris lorsqu'elles ont été utilisées dans des installations de traitement thermique ou de climatisation</w:t>
      </w:r>
      <w:r w:rsidR="00100B74">
        <w:rPr>
          <w:sz w:val="16"/>
          <w:szCs w:val="16"/>
        </w:rPr>
        <w:t>.</w:t>
      </w:r>
    </w:p>
    <w:p w:rsidR="00543B63" w:rsidRPr="008D41CA" w:rsidRDefault="00C25A9B" w:rsidP="00543B63">
      <w:pPr>
        <w:rPr>
          <w:sz w:val="16"/>
          <w:szCs w:val="16"/>
        </w:rPr>
      </w:pPr>
      <w:r w:rsidRPr="008D41CA">
        <w:rPr>
          <w:sz w:val="16"/>
          <w:szCs w:val="16"/>
        </w:rPr>
        <w:t xml:space="preserve">* </w:t>
      </w:r>
      <w:r w:rsidR="00100B74">
        <w:rPr>
          <w:sz w:val="16"/>
          <w:szCs w:val="16"/>
        </w:rPr>
        <w:t>D</w:t>
      </w:r>
      <w:r w:rsidR="00543B63" w:rsidRPr="008D41CA">
        <w:rPr>
          <w:sz w:val="16"/>
          <w:szCs w:val="16"/>
        </w:rPr>
        <w:t>es eaux de vidanges de piscines ou de bassins de natation.</w:t>
      </w:r>
    </w:p>
    <w:p w:rsidR="00543B63" w:rsidRPr="008D41CA" w:rsidRDefault="00543B63" w:rsidP="00543B63">
      <w:pPr>
        <w:rPr>
          <w:sz w:val="16"/>
          <w:szCs w:val="16"/>
        </w:rPr>
      </w:pPr>
      <w:r w:rsidRPr="008D41CA">
        <w:rPr>
          <w:sz w:val="16"/>
          <w:szCs w:val="16"/>
        </w:rPr>
        <w:t>Vous ne devez pas non plus rejeter des eaux usées dans les ouvrages destinés à évacuer uniquement les eaux pluviales.</w:t>
      </w:r>
    </w:p>
    <w:p w:rsidR="00543B63" w:rsidRPr="008D41CA" w:rsidRDefault="00543B63" w:rsidP="00543B63">
      <w:pPr>
        <w:rPr>
          <w:sz w:val="16"/>
          <w:szCs w:val="16"/>
        </w:rPr>
      </w:pPr>
      <w:r w:rsidRPr="008D41CA">
        <w:rPr>
          <w:sz w:val="16"/>
          <w:szCs w:val="16"/>
        </w:rPr>
        <w:lastRenderedPageBreak/>
        <w:t>Le non-respect de ces conditions peut entraîner des poursuites de la part de la collectivité et de l'exploitant.</w:t>
      </w:r>
    </w:p>
    <w:p w:rsidR="00543B63" w:rsidRPr="008D41CA" w:rsidRDefault="00543B63" w:rsidP="00543B63">
      <w:pPr>
        <w:rPr>
          <w:sz w:val="16"/>
          <w:szCs w:val="16"/>
        </w:rPr>
      </w:pPr>
      <w:r w:rsidRPr="008D41CA">
        <w:rPr>
          <w:sz w:val="16"/>
          <w:szCs w:val="16"/>
        </w:rPr>
        <w:t>Dans le cas de risques pour la santé publique ou d'atteinte à l'environnement, la mise hors service du branchement peut être immédiate afin de protéger les intérêts des autres abonnés ou de faire cesser le délit.</w:t>
      </w:r>
    </w:p>
    <w:p w:rsidR="00543B63" w:rsidRPr="008D41CA" w:rsidRDefault="00543B63" w:rsidP="00543B63">
      <w:pPr>
        <w:rPr>
          <w:b/>
          <w:sz w:val="16"/>
          <w:szCs w:val="16"/>
          <w:u w:val="single"/>
        </w:rPr>
      </w:pPr>
      <w:r w:rsidRPr="008D41CA">
        <w:rPr>
          <w:b/>
          <w:sz w:val="16"/>
          <w:szCs w:val="16"/>
        </w:rPr>
        <w:t>- Les interruptions du service</w:t>
      </w:r>
      <w:r w:rsidR="006371A9">
        <w:rPr>
          <w:b/>
          <w:sz w:val="16"/>
          <w:szCs w:val="16"/>
        </w:rPr>
        <w:t>.</w:t>
      </w:r>
    </w:p>
    <w:p w:rsidR="00543B63" w:rsidRPr="008D41CA" w:rsidRDefault="00543B63" w:rsidP="00543B63">
      <w:pPr>
        <w:rPr>
          <w:sz w:val="16"/>
          <w:szCs w:val="16"/>
        </w:rPr>
      </w:pPr>
      <w:r w:rsidRPr="008D41CA">
        <w:rPr>
          <w:sz w:val="16"/>
          <w:szCs w:val="16"/>
        </w:rPr>
        <w:t>L'exploitant est responsable du bon fonctionnement du service. A ce titre, et dans l’intérêt général, il peut être tenu de réparer ou modifier les installations d’assainissement collectif, entraînant ainsi une interruption du service.</w:t>
      </w:r>
    </w:p>
    <w:p w:rsidR="00543B63" w:rsidRPr="008D41CA" w:rsidRDefault="00543B63" w:rsidP="00543B63">
      <w:pPr>
        <w:rPr>
          <w:sz w:val="16"/>
          <w:szCs w:val="16"/>
        </w:rPr>
      </w:pPr>
      <w:r w:rsidRPr="008D41CA">
        <w:rPr>
          <w:sz w:val="16"/>
          <w:szCs w:val="16"/>
        </w:rPr>
        <w:t>Dans toute la mesure du possible, l'exploitant vous informe au moins  48 heures à l’avance des interruptions du service quand elles sont prévisibles (travaux de renouvellement, de réparations ou d’entretien).</w:t>
      </w:r>
    </w:p>
    <w:p w:rsidR="00543B63" w:rsidRPr="008D41CA" w:rsidRDefault="00543B63" w:rsidP="00543B63">
      <w:pPr>
        <w:rPr>
          <w:sz w:val="16"/>
          <w:szCs w:val="16"/>
        </w:rPr>
      </w:pPr>
      <w:r w:rsidRPr="008D41CA">
        <w:rPr>
          <w:sz w:val="16"/>
          <w:szCs w:val="16"/>
        </w:rPr>
        <w:t>L'exploitant ne peut être tenu pour responsable d’une perturbation du service due à un accident ou un cas de force majeure.</w:t>
      </w:r>
    </w:p>
    <w:p w:rsidR="00543B63" w:rsidRPr="008D41CA" w:rsidRDefault="00543B63" w:rsidP="00543B63">
      <w:pPr>
        <w:rPr>
          <w:sz w:val="16"/>
          <w:szCs w:val="16"/>
        </w:rPr>
      </w:pPr>
      <w:r w:rsidRPr="008D41CA">
        <w:rPr>
          <w:b/>
          <w:sz w:val="16"/>
          <w:szCs w:val="16"/>
        </w:rPr>
        <w:t>- Les modifications du service</w:t>
      </w:r>
      <w:r w:rsidR="00972D18" w:rsidRPr="008D41CA">
        <w:rPr>
          <w:sz w:val="16"/>
          <w:szCs w:val="16"/>
        </w:rPr>
        <w:t xml:space="preserve"> </w:t>
      </w:r>
      <w:r w:rsidR="00972D18" w:rsidRPr="008D41CA">
        <w:rPr>
          <w:b/>
          <w:sz w:val="16"/>
          <w:szCs w:val="16"/>
        </w:rPr>
        <w:t>:</w:t>
      </w:r>
    </w:p>
    <w:p w:rsidR="008E0037" w:rsidRPr="008D41CA" w:rsidRDefault="00543B63" w:rsidP="008E0037">
      <w:pPr>
        <w:rPr>
          <w:sz w:val="16"/>
          <w:szCs w:val="16"/>
        </w:rPr>
      </w:pPr>
      <w:r w:rsidRPr="008D41CA">
        <w:rPr>
          <w:sz w:val="16"/>
          <w:szCs w:val="16"/>
        </w:rPr>
        <w:t>Dans l’intérêt général, la collectivité peut modifier le réseau de collecte. Dès lors que les conditions de collecte sont modifiées et qu'il en a la connaissance, l'exploitant doit vous avertir, sauf cas de force majeure, des conséquences éventuelles correspondantes.</w:t>
      </w:r>
    </w:p>
    <w:p w:rsidR="008D41CA" w:rsidRDefault="008D41CA" w:rsidP="008E0037">
      <w:pPr>
        <w:jc w:val="center"/>
        <w:rPr>
          <w:sz w:val="16"/>
          <w:szCs w:val="16"/>
        </w:rPr>
      </w:pPr>
    </w:p>
    <w:p w:rsidR="00543B63" w:rsidRPr="008D41CA" w:rsidRDefault="00543B63" w:rsidP="008E0037">
      <w:pPr>
        <w:jc w:val="center"/>
        <w:rPr>
          <w:b/>
          <w:sz w:val="16"/>
          <w:szCs w:val="16"/>
          <w:u w:val="single"/>
        </w:rPr>
      </w:pPr>
      <w:r w:rsidRPr="008D41CA">
        <w:rPr>
          <w:b/>
          <w:sz w:val="16"/>
          <w:szCs w:val="16"/>
          <w:u w:val="single"/>
        </w:rPr>
        <w:t>Votre facture</w:t>
      </w:r>
    </w:p>
    <w:p w:rsidR="008E0037" w:rsidRPr="008D41CA" w:rsidRDefault="008E0037" w:rsidP="008E0037">
      <w:pPr>
        <w:jc w:val="center"/>
        <w:rPr>
          <w:sz w:val="16"/>
          <w:szCs w:val="16"/>
        </w:rPr>
      </w:pPr>
    </w:p>
    <w:p w:rsidR="00543B63" w:rsidRPr="008D41CA" w:rsidRDefault="006371A9" w:rsidP="00543B63">
      <w:pPr>
        <w:rPr>
          <w:sz w:val="16"/>
          <w:szCs w:val="16"/>
        </w:rPr>
      </w:pPr>
      <w:r>
        <w:rPr>
          <w:sz w:val="16"/>
          <w:szCs w:val="16"/>
        </w:rPr>
        <w:t>Vous recevez</w:t>
      </w:r>
      <w:r w:rsidR="00543B63" w:rsidRPr="008D41CA">
        <w:rPr>
          <w:sz w:val="16"/>
          <w:szCs w:val="16"/>
        </w:rPr>
        <w:t xml:space="preserve"> une  facture par an, établie à partir de votre consommation d'eau potable. Cette facture est éditée par la Lyonnaise des Eaux, prestataire de la facturation. </w:t>
      </w:r>
    </w:p>
    <w:p w:rsidR="00543B63" w:rsidRPr="008D41CA" w:rsidRDefault="00543B63" w:rsidP="00543B63">
      <w:pPr>
        <w:rPr>
          <w:sz w:val="16"/>
          <w:szCs w:val="16"/>
        </w:rPr>
      </w:pPr>
      <w:r w:rsidRPr="008D41CA">
        <w:rPr>
          <w:sz w:val="16"/>
          <w:szCs w:val="16"/>
        </w:rPr>
        <w:t xml:space="preserve">- </w:t>
      </w:r>
      <w:r w:rsidRPr="008D41CA">
        <w:rPr>
          <w:b/>
          <w:sz w:val="16"/>
          <w:szCs w:val="16"/>
        </w:rPr>
        <w:t>La présentation de la facture</w:t>
      </w:r>
      <w:r w:rsidR="006371A9">
        <w:rPr>
          <w:b/>
          <w:sz w:val="16"/>
          <w:szCs w:val="16"/>
        </w:rPr>
        <w:t>.</w:t>
      </w:r>
    </w:p>
    <w:p w:rsidR="00543B63" w:rsidRPr="008D41CA" w:rsidRDefault="00543B63" w:rsidP="00543B63">
      <w:pPr>
        <w:rPr>
          <w:sz w:val="16"/>
          <w:szCs w:val="16"/>
        </w:rPr>
      </w:pPr>
      <w:r w:rsidRPr="008D41CA">
        <w:rPr>
          <w:sz w:val="16"/>
          <w:szCs w:val="16"/>
        </w:rPr>
        <w:t xml:space="preserve">La facture de l'assainissement collectif est </w:t>
      </w:r>
      <w:r w:rsidR="00791B5B" w:rsidRPr="008D41CA">
        <w:rPr>
          <w:sz w:val="16"/>
          <w:szCs w:val="16"/>
        </w:rPr>
        <w:t xml:space="preserve">indépendante de </w:t>
      </w:r>
      <w:r w:rsidRPr="008D41CA">
        <w:rPr>
          <w:sz w:val="16"/>
          <w:szCs w:val="16"/>
        </w:rPr>
        <w:t xml:space="preserve">celle du service d'eau potable. Votre facture  </w:t>
      </w:r>
      <w:r w:rsidR="00791B5B" w:rsidRPr="008D41CA">
        <w:rPr>
          <w:sz w:val="16"/>
          <w:szCs w:val="16"/>
        </w:rPr>
        <w:t xml:space="preserve">est </w:t>
      </w:r>
      <w:r w:rsidRPr="008D41CA">
        <w:rPr>
          <w:sz w:val="16"/>
          <w:szCs w:val="16"/>
        </w:rPr>
        <w:t>en fonction de la consommation d'eau potable relevée par le service de l'eau.</w:t>
      </w:r>
      <w:r w:rsidR="00805D8C" w:rsidRPr="008D41CA">
        <w:rPr>
          <w:sz w:val="16"/>
          <w:szCs w:val="16"/>
        </w:rPr>
        <w:t xml:space="preserve"> </w:t>
      </w:r>
      <w:r w:rsidRPr="008D41CA">
        <w:rPr>
          <w:sz w:val="16"/>
          <w:szCs w:val="16"/>
        </w:rPr>
        <w:t>Tous les éléments de votre facture sont soumis à la TVA au taux en vigueur.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73"/>
      </w:tblGrid>
      <w:tr w:rsidR="00543B63" w:rsidRPr="008D41CA" w:rsidTr="00A571E9">
        <w:tc>
          <w:tcPr>
            <w:tcW w:w="5173" w:type="dxa"/>
            <w:shd w:val="clear" w:color="auto" w:fill="FFFFFF"/>
          </w:tcPr>
          <w:p w:rsidR="00543B63" w:rsidRPr="008D41CA" w:rsidRDefault="006371A9" w:rsidP="00A571E9">
            <w:pPr>
              <w:rPr>
                <w:b/>
                <w:sz w:val="14"/>
                <w:szCs w:val="14"/>
              </w:rPr>
            </w:pPr>
            <w:r>
              <w:rPr>
                <w:b/>
                <w:sz w:val="14"/>
                <w:szCs w:val="14"/>
              </w:rPr>
              <w:t>L</w:t>
            </w:r>
            <w:r w:rsidR="00543B63" w:rsidRPr="008D41CA">
              <w:rPr>
                <w:b/>
                <w:sz w:val="14"/>
                <w:szCs w:val="14"/>
              </w:rPr>
              <w:t xml:space="preserve">es modalités de transmission des relevés du compteur et les critères d’évaluation de la consommation doivent être </w:t>
            </w:r>
            <w:proofErr w:type="gramStart"/>
            <w:r w:rsidR="00543B63" w:rsidRPr="008D41CA">
              <w:rPr>
                <w:b/>
                <w:sz w:val="14"/>
                <w:szCs w:val="14"/>
              </w:rPr>
              <w:t>fixés</w:t>
            </w:r>
            <w:proofErr w:type="gramEnd"/>
            <w:r w:rsidR="00543B63" w:rsidRPr="008D41CA">
              <w:rPr>
                <w:b/>
                <w:sz w:val="14"/>
                <w:szCs w:val="14"/>
              </w:rPr>
              <w:t xml:space="preserve"> par délibération  de l’assemblée de la collectivité [article R.2333-125 du CGCT].</w:t>
            </w:r>
          </w:p>
        </w:tc>
      </w:tr>
    </w:tbl>
    <w:p w:rsidR="00543B63" w:rsidRPr="008D41CA" w:rsidRDefault="00543B63" w:rsidP="00543B63">
      <w:pPr>
        <w:rPr>
          <w:sz w:val="16"/>
          <w:szCs w:val="16"/>
        </w:rPr>
      </w:pPr>
      <w:r w:rsidRPr="008D41CA">
        <w:rPr>
          <w:sz w:val="16"/>
          <w:szCs w:val="16"/>
        </w:rPr>
        <w:t>La présentation de votre facture sera adaptée en cas de modification des textes en vigueur.</w:t>
      </w:r>
    </w:p>
    <w:p w:rsidR="00543B63" w:rsidRPr="008D41CA" w:rsidRDefault="00543B63" w:rsidP="00543B63">
      <w:pPr>
        <w:rPr>
          <w:sz w:val="16"/>
          <w:szCs w:val="16"/>
        </w:rPr>
      </w:pPr>
      <w:r w:rsidRPr="008D41CA">
        <w:rPr>
          <w:sz w:val="16"/>
          <w:szCs w:val="16"/>
        </w:rPr>
        <w:t>Toute information sur votre facture est disponible auprès de la Lyonnaise des Eaux.</w:t>
      </w:r>
    </w:p>
    <w:p w:rsidR="00543B63" w:rsidRPr="008D41CA" w:rsidRDefault="00543B63" w:rsidP="00543B63">
      <w:pPr>
        <w:rPr>
          <w:b/>
          <w:sz w:val="16"/>
          <w:szCs w:val="16"/>
        </w:rPr>
      </w:pPr>
      <w:r w:rsidRPr="008D41CA">
        <w:rPr>
          <w:b/>
          <w:sz w:val="16"/>
          <w:szCs w:val="16"/>
        </w:rPr>
        <w:t>- L’évolution des tarifs</w:t>
      </w:r>
      <w:r w:rsidR="006371A9">
        <w:rPr>
          <w:b/>
          <w:sz w:val="16"/>
          <w:szCs w:val="16"/>
        </w:rPr>
        <w:t>.</w:t>
      </w:r>
    </w:p>
    <w:p w:rsidR="00543B63" w:rsidRPr="008D41CA" w:rsidRDefault="00543B63" w:rsidP="00543B63">
      <w:pPr>
        <w:rPr>
          <w:sz w:val="16"/>
          <w:szCs w:val="16"/>
        </w:rPr>
      </w:pPr>
      <w:r w:rsidRPr="008D41CA">
        <w:rPr>
          <w:sz w:val="16"/>
          <w:szCs w:val="16"/>
        </w:rPr>
        <w:t>Les tarifs appliqués sont fixés :</w:t>
      </w:r>
    </w:p>
    <w:p w:rsidR="00543B63" w:rsidRPr="008D41CA" w:rsidRDefault="00805D8C" w:rsidP="00543B63">
      <w:pPr>
        <w:rPr>
          <w:sz w:val="16"/>
          <w:szCs w:val="16"/>
        </w:rPr>
      </w:pPr>
      <w:r w:rsidRPr="008D41CA">
        <w:rPr>
          <w:sz w:val="16"/>
          <w:szCs w:val="16"/>
        </w:rPr>
        <w:t>*</w:t>
      </w:r>
      <w:r w:rsidR="006371A9">
        <w:rPr>
          <w:sz w:val="16"/>
          <w:szCs w:val="16"/>
        </w:rPr>
        <w:t xml:space="preserve">  P</w:t>
      </w:r>
      <w:r w:rsidR="00543B63" w:rsidRPr="008D41CA">
        <w:rPr>
          <w:sz w:val="16"/>
          <w:szCs w:val="16"/>
        </w:rPr>
        <w:t>ar décision de la collectivité, pour sa part</w:t>
      </w:r>
      <w:r w:rsidR="006371A9">
        <w:rPr>
          <w:sz w:val="16"/>
          <w:szCs w:val="16"/>
        </w:rPr>
        <w:t>.</w:t>
      </w:r>
    </w:p>
    <w:p w:rsidR="00543B63" w:rsidRPr="008D41CA" w:rsidRDefault="00805D8C" w:rsidP="00543B63">
      <w:pPr>
        <w:rPr>
          <w:sz w:val="16"/>
          <w:szCs w:val="16"/>
        </w:rPr>
      </w:pPr>
      <w:r w:rsidRPr="008D41CA">
        <w:rPr>
          <w:sz w:val="16"/>
          <w:szCs w:val="16"/>
        </w:rPr>
        <w:t>*</w:t>
      </w:r>
      <w:r w:rsidR="006371A9">
        <w:rPr>
          <w:sz w:val="16"/>
          <w:szCs w:val="16"/>
        </w:rPr>
        <w:t xml:space="preserve"> P</w:t>
      </w:r>
      <w:r w:rsidR="00543B63" w:rsidRPr="008D41CA">
        <w:rPr>
          <w:sz w:val="16"/>
          <w:szCs w:val="16"/>
        </w:rPr>
        <w:t>ar décision des organismes publics concernés ou par voie législative ou réglementaire, pour les taxes et redevances.</w:t>
      </w:r>
    </w:p>
    <w:p w:rsidR="00543B63" w:rsidRPr="008D41CA" w:rsidRDefault="00543B63" w:rsidP="00543B63">
      <w:pPr>
        <w:rPr>
          <w:sz w:val="16"/>
          <w:szCs w:val="16"/>
        </w:rPr>
      </w:pPr>
      <w:r w:rsidRPr="008D41CA">
        <w:rPr>
          <w:sz w:val="16"/>
          <w:szCs w:val="16"/>
        </w:rPr>
        <w:t>Si de nouveaux frais, droits, taxes, redevances ou impôts étaient imputés au service de l’assainissement collectif, ils seraient répercutés de plein droit sur votre facture.</w:t>
      </w:r>
      <w:r w:rsidR="00FE2644" w:rsidRPr="008D41CA">
        <w:rPr>
          <w:sz w:val="16"/>
          <w:szCs w:val="16"/>
        </w:rPr>
        <w:t xml:space="preserve"> </w:t>
      </w:r>
      <w:r w:rsidRPr="008D41CA">
        <w:rPr>
          <w:sz w:val="16"/>
          <w:szCs w:val="16"/>
        </w:rPr>
        <w:t xml:space="preserve">Vous êtes informé des changements de tarifs par affichage en mairie de la délibération fixant les nouveaux tarifs et à l’occasion de la première facture appliquant le nouveau tarif. </w:t>
      </w:r>
    </w:p>
    <w:p w:rsidR="00543B63" w:rsidRPr="008D41CA" w:rsidRDefault="00543B63" w:rsidP="00543B63">
      <w:pPr>
        <w:rPr>
          <w:b/>
          <w:sz w:val="16"/>
          <w:szCs w:val="16"/>
        </w:rPr>
      </w:pPr>
      <w:r w:rsidRPr="008D41CA">
        <w:rPr>
          <w:b/>
          <w:sz w:val="16"/>
          <w:szCs w:val="16"/>
        </w:rPr>
        <w:t>- Les modalités et délais de paiement</w:t>
      </w:r>
      <w:r w:rsidR="00D83F31">
        <w:rPr>
          <w:b/>
          <w:sz w:val="16"/>
          <w:szCs w:val="16"/>
        </w:rPr>
        <w:t>.</w:t>
      </w:r>
    </w:p>
    <w:p w:rsidR="00543B63" w:rsidRPr="008D41CA" w:rsidRDefault="002662C1" w:rsidP="00543B63">
      <w:pPr>
        <w:rPr>
          <w:sz w:val="16"/>
          <w:szCs w:val="16"/>
        </w:rPr>
      </w:pPr>
      <w:r w:rsidRPr="008D41CA">
        <w:rPr>
          <w:sz w:val="16"/>
          <w:szCs w:val="16"/>
        </w:rPr>
        <w:t>Le</w:t>
      </w:r>
      <w:r w:rsidR="00543B63" w:rsidRPr="008D41CA">
        <w:rPr>
          <w:sz w:val="16"/>
          <w:szCs w:val="16"/>
        </w:rPr>
        <w:t xml:space="preserve"> coût de </w:t>
      </w:r>
      <w:r w:rsidRPr="008D41CA">
        <w:rPr>
          <w:sz w:val="16"/>
          <w:szCs w:val="16"/>
        </w:rPr>
        <w:t>l'assainissement est calculé</w:t>
      </w:r>
      <w:r w:rsidR="00543B63" w:rsidRPr="008D41CA">
        <w:rPr>
          <w:sz w:val="16"/>
          <w:szCs w:val="16"/>
        </w:rPr>
        <w:t xml:space="preserve"> annuellement sur la base de </w:t>
      </w:r>
      <w:r w:rsidR="00543B63" w:rsidRPr="00AB4461">
        <w:rPr>
          <w:sz w:val="16"/>
          <w:szCs w:val="16"/>
        </w:rPr>
        <w:t>votre consommation en eau potable.</w:t>
      </w:r>
      <w:r w:rsidR="00FE2644" w:rsidRPr="00AB4461">
        <w:rPr>
          <w:sz w:val="16"/>
          <w:szCs w:val="16"/>
        </w:rPr>
        <w:t xml:space="preserve"> </w:t>
      </w:r>
      <w:r w:rsidR="00543B63" w:rsidRPr="00AB4461">
        <w:rPr>
          <w:sz w:val="16"/>
          <w:szCs w:val="16"/>
        </w:rPr>
        <w:t>Si vous êtes alimenté en eau totalement ou partiellement à partir d'un puits ou d'une autre source qui ne dépend pas d'un service public, vous êtes tenu d'en faire la déclaration en mairie. Dans ce cas, la redevance d'assainissement collectif applicable à vos rejets est calculée conformément à la décision de la collectivité.</w:t>
      </w:r>
    </w:p>
    <w:p w:rsidR="00543B63" w:rsidRPr="00AB4461" w:rsidRDefault="00543B63" w:rsidP="00543B63">
      <w:pPr>
        <w:rPr>
          <w:sz w:val="16"/>
          <w:szCs w:val="16"/>
        </w:rPr>
      </w:pPr>
      <w:r w:rsidRPr="008D41CA">
        <w:rPr>
          <w:sz w:val="16"/>
          <w:szCs w:val="16"/>
        </w:rPr>
        <w:t xml:space="preserve">Dans le cas de l’habitat collectif, quand une individualisation des contrats </w:t>
      </w:r>
      <w:r w:rsidRPr="00AB4461">
        <w:rPr>
          <w:sz w:val="16"/>
          <w:szCs w:val="16"/>
        </w:rPr>
        <w:t>de fourniture d’eau potable a été mise en place avec le distributeur d’eau, les règles appliquées à la facturation de l'eau potable sont appliquées à la facturation de l'assainissement collectif de chaque logement.</w:t>
      </w:r>
    </w:p>
    <w:p w:rsidR="00543B63" w:rsidRPr="008D41CA" w:rsidRDefault="00543B63" w:rsidP="00543B63">
      <w:pPr>
        <w:rPr>
          <w:sz w:val="16"/>
          <w:szCs w:val="16"/>
        </w:rPr>
      </w:pPr>
      <w:r w:rsidRPr="00AB4461">
        <w:rPr>
          <w:sz w:val="16"/>
          <w:szCs w:val="16"/>
        </w:rPr>
        <w:t>En cas de difficultés</w:t>
      </w:r>
      <w:r w:rsidRPr="008D41CA">
        <w:rPr>
          <w:sz w:val="16"/>
          <w:szCs w:val="16"/>
        </w:rPr>
        <w:t xml:space="preserve"> financières, vous êtes invité à en faire part à l'exploitant sans délai. Différentes solutions pourront vous être proposées après étude de votre situation et dans le respect des textes en vigueur relatifs à la lutte contre l’exclusion : règlements échelonnés dans le temps (dans des limites acceptables par l'exploitant), recours aux dispositifs d’aide aux plus démunis (fonds de solidarité pour le logement)...</w:t>
      </w:r>
    </w:p>
    <w:p w:rsidR="00543B63" w:rsidRPr="008D41CA" w:rsidRDefault="00543B63" w:rsidP="00543B63">
      <w:pPr>
        <w:rPr>
          <w:sz w:val="16"/>
          <w:szCs w:val="16"/>
        </w:rPr>
      </w:pPr>
      <w:r w:rsidRPr="008D41CA">
        <w:rPr>
          <w:sz w:val="16"/>
          <w:szCs w:val="16"/>
        </w:rPr>
        <w:t xml:space="preserve">En cas d’erreur dans la facturation, vous pouvez bénéficier après étude des circonstances : </w:t>
      </w:r>
    </w:p>
    <w:p w:rsidR="00543B63" w:rsidRPr="008D41CA" w:rsidRDefault="00FE2644" w:rsidP="00543B63">
      <w:pPr>
        <w:rPr>
          <w:sz w:val="16"/>
          <w:szCs w:val="16"/>
        </w:rPr>
      </w:pPr>
      <w:r w:rsidRPr="008D41CA">
        <w:rPr>
          <w:sz w:val="16"/>
          <w:szCs w:val="16"/>
        </w:rPr>
        <w:t>*</w:t>
      </w:r>
      <w:r w:rsidR="00D83F31">
        <w:rPr>
          <w:sz w:val="16"/>
          <w:szCs w:val="16"/>
        </w:rPr>
        <w:t xml:space="preserve"> D</w:t>
      </w:r>
      <w:r w:rsidR="00543B63" w:rsidRPr="008D41CA">
        <w:rPr>
          <w:sz w:val="16"/>
          <w:szCs w:val="16"/>
        </w:rPr>
        <w:t>’un paiement échelonné si votre facture a été sous-estimée</w:t>
      </w:r>
      <w:r w:rsidR="00D83F31">
        <w:rPr>
          <w:sz w:val="16"/>
          <w:szCs w:val="16"/>
        </w:rPr>
        <w:t>.</w:t>
      </w:r>
    </w:p>
    <w:p w:rsidR="00543B63" w:rsidRPr="008D41CA" w:rsidRDefault="00FE2644" w:rsidP="00543B63">
      <w:pPr>
        <w:rPr>
          <w:sz w:val="16"/>
          <w:szCs w:val="16"/>
        </w:rPr>
      </w:pPr>
      <w:r w:rsidRPr="008D41CA">
        <w:rPr>
          <w:sz w:val="16"/>
          <w:szCs w:val="16"/>
        </w:rPr>
        <w:t>*</w:t>
      </w:r>
      <w:r w:rsidR="00D83F31">
        <w:rPr>
          <w:sz w:val="16"/>
          <w:szCs w:val="16"/>
        </w:rPr>
        <w:t xml:space="preserve"> D</w:t>
      </w:r>
      <w:r w:rsidR="00543B63" w:rsidRPr="008D41CA">
        <w:rPr>
          <w:sz w:val="16"/>
          <w:szCs w:val="16"/>
        </w:rPr>
        <w:t>’un remboursement ou d’un avoir, à votre choix, si votre facture a été surestimée.</w:t>
      </w:r>
    </w:p>
    <w:p w:rsidR="00543B63" w:rsidRPr="008D41CA" w:rsidRDefault="00543B63" w:rsidP="00543B63">
      <w:pPr>
        <w:rPr>
          <w:b/>
          <w:sz w:val="16"/>
          <w:szCs w:val="16"/>
        </w:rPr>
      </w:pPr>
      <w:r w:rsidRPr="008D41CA">
        <w:rPr>
          <w:b/>
          <w:sz w:val="16"/>
          <w:szCs w:val="16"/>
        </w:rPr>
        <w:t>En cas de non paiement</w:t>
      </w:r>
    </w:p>
    <w:p w:rsidR="00543B63" w:rsidRPr="008D41CA" w:rsidRDefault="00543B63" w:rsidP="00543B63">
      <w:pPr>
        <w:rPr>
          <w:sz w:val="16"/>
          <w:szCs w:val="16"/>
        </w:rPr>
      </w:pPr>
      <w:r w:rsidRPr="008D41CA">
        <w:rPr>
          <w:sz w:val="16"/>
          <w:szCs w:val="16"/>
        </w:rPr>
        <w:t>Dans un délai de 3 mois à compter de la réception de votre facture, après l’envoi d’une lettre de rappel, en recommandé avec accusé de réception valant mise en demeure, les tarifs sont majorés de 25 %. Cette augmentation figure sur la facture.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73"/>
      </w:tblGrid>
      <w:tr w:rsidR="00543B63" w:rsidRPr="008D41CA" w:rsidTr="00A571E9">
        <w:tc>
          <w:tcPr>
            <w:tcW w:w="5173" w:type="dxa"/>
            <w:shd w:val="clear" w:color="auto" w:fill="FFFFFF"/>
          </w:tcPr>
          <w:p w:rsidR="00543B63" w:rsidRPr="008D41CA" w:rsidRDefault="00D83F31" w:rsidP="00A571E9">
            <w:pPr>
              <w:rPr>
                <w:b/>
                <w:sz w:val="14"/>
                <w:szCs w:val="14"/>
              </w:rPr>
            </w:pPr>
            <w:r>
              <w:rPr>
                <w:b/>
                <w:sz w:val="14"/>
                <w:szCs w:val="14"/>
              </w:rPr>
              <w:t>I</w:t>
            </w:r>
            <w:r w:rsidR="00543B63" w:rsidRPr="008D41CA">
              <w:rPr>
                <w:b/>
                <w:sz w:val="14"/>
                <w:szCs w:val="14"/>
              </w:rPr>
              <w:t>l s’agit de l’application de l'article R.2333-130 du CGCT.</w:t>
            </w:r>
          </w:p>
        </w:tc>
      </w:tr>
    </w:tbl>
    <w:p w:rsidR="00491CA1" w:rsidRPr="008D41CA" w:rsidRDefault="00543B63" w:rsidP="00543B63">
      <w:pPr>
        <w:rPr>
          <w:sz w:val="16"/>
          <w:szCs w:val="16"/>
        </w:rPr>
      </w:pPr>
      <w:r w:rsidRPr="008D41CA">
        <w:rPr>
          <w:sz w:val="16"/>
          <w:szCs w:val="16"/>
        </w:rPr>
        <w:t xml:space="preserve"> </w:t>
      </w:r>
    </w:p>
    <w:p w:rsidR="00407FCE" w:rsidRDefault="00407FCE" w:rsidP="00543B63">
      <w:pPr>
        <w:rPr>
          <w:b/>
          <w:sz w:val="16"/>
          <w:szCs w:val="16"/>
        </w:rPr>
      </w:pPr>
    </w:p>
    <w:p w:rsidR="00543B63" w:rsidRPr="008D41CA" w:rsidRDefault="00543B63" w:rsidP="00543B63">
      <w:pPr>
        <w:rPr>
          <w:sz w:val="16"/>
          <w:szCs w:val="16"/>
        </w:rPr>
      </w:pPr>
      <w:r w:rsidRPr="008D41CA">
        <w:rPr>
          <w:b/>
          <w:sz w:val="16"/>
          <w:szCs w:val="16"/>
        </w:rPr>
        <w:lastRenderedPageBreak/>
        <w:t>- Le contentieux de la facturation</w:t>
      </w:r>
      <w:r w:rsidR="00D83F31">
        <w:rPr>
          <w:b/>
          <w:sz w:val="16"/>
          <w:szCs w:val="16"/>
        </w:rPr>
        <w:t>.</w:t>
      </w:r>
    </w:p>
    <w:p w:rsidR="00543B63" w:rsidRPr="008D41CA" w:rsidRDefault="00543B63" w:rsidP="00543B63">
      <w:pPr>
        <w:rPr>
          <w:sz w:val="16"/>
          <w:szCs w:val="16"/>
        </w:rPr>
      </w:pPr>
      <w:r w:rsidRPr="008D41CA">
        <w:rPr>
          <w:sz w:val="16"/>
          <w:szCs w:val="16"/>
        </w:rPr>
        <w:t>Le contentieux de la facturation est du ressort de la juridiction civile.</w:t>
      </w:r>
    </w:p>
    <w:p w:rsidR="008E0037" w:rsidRPr="008D41CA" w:rsidRDefault="008E0037" w:rsidP="00543B63">
      <w:pPr>
        <w:rPr>
          <w:sz w:val="16"/>
          <w:szCs w:val="16"/>
        </w:rPr>
      </w:pPr>
    </w:p>
    <w:p w:rsidR="00543B63" w:rsidRPr="008D41CA" w:rsidRDefault="00543B63" w:rsidP="00484D64">
      <w:pPr>
        <w:jc w:val="center"/>
        <w:rPr>
          <w:b/>
          <w:sz w:val="16"/>
          <w:szCs w:val="16"/>
          <w:u w:val="single"/>
        </w:rPr>
      </w:pPr>
      <w:r w:rsidRPr="008D41CA">
        <w:rPr>
          <w:b/>
          <w:sz w:val="16"/>
          <w:szCs w:val="16"/>
          <w:u w:val="single"/>
        </w:rPr>
        <w:t>Le raccordement</w:t>
      </w:r>
    </w:p>
    <w:p w:rsidR="008E0037" w:rsidRPr="008D41CA" w:rsidRDefault="008E0037" w:rsidP="00484D64">
      <w:pPr>
        <w:jc w:val="center"/>
        <w:rPr>
          <w:b/>
          <w:sz w:val="16"/>
          <w:szCs w:val="16"/>
          <w:u w:val="single"/>
        </w:rPr>
      </w:pPr>
    </w:p>
    <w:p w:rsidR="00543B63" w:rsidRPr="008D41CA" w:rsidRDefault="00543B63" w:rsidP="00543B63">
      <w:pPr>
        <w:rPr>
          <w:sz w:val="16"/>
          <w:szCs w:val="16"/>
        </w:rPr>
      </w:pPr>
      <w:r w:rsidRPr="008D41CA">
        <w:rPr>
          <w:sz w:val="16"/>
          <w:szCs w:val="16"/>
        </w:rPr>
        <w:t>On appelle « raccordement » le fait de relier des installations privées au réseau public d'assainissement.</w:t>
      </w:r>
    </w:p>
    <w:p w:rsidR="00543B63" w:rsidRPr="008D41CA" w:rsidRDefault="00543B63" w:rsidP="00543B63">
      <w:pPr>
        <w:rPr>
          <w:b/>
          <w:sz w:val="16"/>
          <w:szCs w:val="16"/>
        </w:rPr>
      </w:pPr>
      <w:r w:rsidRPr="008D41CA">
        <w:rPr>
          <w:b/>
          <w:sz w:val="16"/>
          <w:szCs w:val="16"/>
        </w:rPr>
        <w:t>- les obligations de raccordement</w:t>
      </w:r>
      <w:r w:rsidR="00D83F31">
        <w:rPr>
          <w:b/>
          <w:sz w:val="16"/>
          <w:szCs w:val="16"/>
        </w:rPr>
        <w:t>.</w:t>
      </w:r>
    </w:p>
    <w:p w:rsidR="00484D64" w:rsidRPr="008D41CA" w:rsidRDefault="00543B63" w:rsidP="00543B63">
      <w:pPr>
        <w:rPr>
          <w:sz w:val="16"/>
          <w:szCs w:val="16"/>
        </w:rPr>
      </w:pPr>
      <w:r w:rsidRPr="008D41CA">
        <w:rPr>
          <w:sz w:val="16"/>
          <w:szCs w:val="16"/>
        </w:rPr>
        <w:t xml:space="preserve">La demande de raccordement doit être effectuée par le propriétaire ou son représentant auprès de la collectivité. </w:t>
      </w:r>
    </w:p>
    <w:p w:rsidR="00543B63" w:rsidRPr="008D41CA" w:rsidRDefault="00543B63" w:rsidP="00543B63">
      <w:pPr>
        <w:rPr>
          <w:sz w:val="16"/>
          <w:szCs w:val="16"/>
        </w:rPr>
      </w:pPr>
      <w:r w:rsidRPr="008D41CA">
        <w:rPr>
          <w:b/>
          <w:sz w:val="16"/>
          <w:szCs w:val="16"/>
        </w:rPr>
        <w:t>Pour les eaux usées domestiques</w:t>
      </w:r>
      <w:r w:rsidR="00D83F31">
        <w:rPr>
          <w:b/>
          <w:sz w:val="16"/>
          <w:szCs w:val="16"/>
        </w:rPr>
        <w:t>.</w:t>
      </w:r>
    </w:p>
    <w:p w:rsidR="00543B63" w:rsidRPr="008D41CA" w:rsidRDefault="00543B63" w:rsidP="00543B63">
      <w:pPr>
        <w:rPr>
          <w:sz w:val="16"/>
          <w:szCs w:val="16"/>
        </w:rPr>
      </w:pPr>
      <w:r w:rsidRPr="008D41CA">
        <w:rPr>
          <w:sz w:val="16"/>
          <w:szCs w:val="16"/>
        </w:rPr>
        <w:t>En application du Code de la santé publique, le raccordement des eaux usées au réseau d'assainissement est obligatoire quand celui-ci est accessib</w:t>
      </w:r>
      <w:r w:rsidR="00491CA1" w:rsidRPr="008D41CA">
        <w:rPr>
          <w:sz w:val="16"/>
          <w:szCs w:val="16"/>
        </w:rPr>
        <w:t>le à partir de votre habitation et peut être soumis à la vérification de la collectivité lors de sa réalisation.</w:t>
      </w:r>
    </w:p>
    <w:p w:rsidR="00543B63" w:rsidRPr="008D41CA" w:rsidRDefault="00543B63" w:rsidP="00543B63">
      <w:pPr>
        <w:rPr>
          <w:sz w:val="16"/>
          <w:szCs w:val="16"/>
        </w:rPr>
      </w:pPr>
      <w:r w:rsidRPr="008D41CA">
        <w:rPr>
          <w:sz w:val="16"/>
          <w:szCs w:val="16"/>
        </w:rPr>
        <w:t>Cette obligation est immédiate pour les constructions édifiées postérieurement à la réalisation du réseau d'assainissement.</w:t>
      </w:r>
    </w:p>
    <w:p w:rsidR="00543B63" w:rsidRPr="008D41CA" w:rsidRDefault="00543B63" w:rsidP="00543B63">
      <w:pPr>
        <w:rPr>
          <w:sz w:val="16"/>
          <w:szCs w:val="16"/>
        </w:rPr>
      </w:pPr>
      <w:r w:rsidRPr="008D41CA">
        <w:rPr>
          <w:sz w:val="16"/>
          <w:szCs w:val="16"/>
        </w:rPr>
        <w:t>Dans le cas d'une mise en service d'un réseau d'assainissement postérieure aux habitations existantes, l'obligation est soumise à un délai de deux ans.</w:t>
      </w:r>
    </w:p>
    <w:p w:rsidR="00543B63" w:rsidRPr="008D41CA" w:rsidRDefault="00543B63" w:rsidP="00543B63">
      <w:pPr>
        <w:rPr>
          <w:sz w:val="16"/>
          <w:szCs w:val="16"/>
        </w:rPr>
      </w:pPr>
      <w:r w:rsidRPr="008D41CA">
        <w:rPr>
          <w:sz w:val="16"/>
          <w:szCs w:val="16"/>
        </w:rPr>
        <w:t>Ce raccordement peut se faire soit directement, soit par l'intermédiaire de voies privées ou servitudes de passage.</w:t>
      </w:r>
    </w:p>
    <w:p w:rsidR="00543B63" w:rsidRPr="008D41CA" w:rsidRDefault="00543B63" w:rsidP="00543B63">
      <w:pPr>
        <w:rPr>
          <w:sz w:val="16"/>
          <w:szCs w:val="16"/>
        </w:rPr>
      </w:pPr>
      <w:r w:rsidRPr="008D41CA">
        <w:rPr>
          <w:sz w:val="16"/>
          <w:szCs w:val="16"/>
        </w:rPr>
        <w:t xml:space="preserve">Dès la mise en service du réseau, tant que les installations privées ne sont pas raccordées ou que le raccordement n’est pas conforme aux dispositions du présent règlement, le propriétaire </w:t>
      </w:r>
      <w:r w:rsidR="00EB3E04" w:rsidRPr="008D41CA">
        <w:rPr>
          <w:sz w:val="16"/>
          <w:szCs w:val="16"/>
        </w:rPr>
        <w:t>est</w:t>
      </w:r>
      <w:r w:rsidRPr="008D41CA">
        <w:rPr>
          <w:sz w:val="16"/>
          <w:szCs w:val="16"/>
        </w:rPr>
        <w:t xml:space="preserve"> astreint par décision de la collectivité au paiement d'une somme au moins équivalente à la redevance d'assainissement collectif.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73"/>
      </w:tblGrid>
      <w:tr w:rsidR="00543B63" w:rsidRPr="008D41CA" w:rsidTr="00A571E9">
        <w:tc>
          <w:tcPr>
            <w:tcW w:w="5173" w:type="dxa"/>
            <w:shd w:val="clear" w:color="auto" w:fill="FFFFFF"/>
          </w:tcPr>
          <w:p w:rsidR="00543B63" w:rsidRPr="008D41CA" w:rsidRDefault="00D83F31" w:rsidP="00A571E9">
            <w:pPr>
              <w:rPr>
                <w:sz w:val="14"/>
                <w:szCs w:val="14"/>
              </w:rPr>
            </w:pPr>
            <w:r>
              <w:rPr>
                <w:b/>
                <w:sz w:val="14"/>
                <w:szCs w:val="14"/>
              </w:rPr>
              <w:t>I</w:t>
            </w:r>
            <w:r w:rsidR="00543B63" w:rsidRPr="008D41CA">
              <w:rPr>
                <w:b/>
                <w:sz w:val="14"/>
                <w:szCs w:val="14"/>
              </w:rPr>
              <w:t>l s’agit de l’application de l'article L.1331-1 du code de la santé publique</w:t>
            </w:r>
            <w:r w:rsidR="00543B63" w:rsidRPr="008D41CA">
              <w:rPr>
                <w:sz w:val="14"/>
                <w:szCs w:val="14"/>
              </w:rPr>
              <w:t>.</w:t>
            </w:r>
          </w:p>
        </w:tc>
      </w:tr>
    </w:tbl>
    <w:p w:rsidR="00543B63" w:rsidRPr="008D41CA" w:rsidRDefault="00543B63" w:rsidP="00543B63">
      <w:pPr>
        <w:rPr>
          <w:sz w:val="16"/>
          <w:szCs w:val="16"/>
        </w:rPr>
      </w:pPr>
      <w:r w:rsidRPr="008D41CA">
        <w:rPr>
          <w:sz w:val="16"/>
          <w:szCs w:val="16"/>
        </w:rPr>
        <w:t>Au terme du délai de deux ans si les installations privées  ne sont toujours pas raccordées, cette somme peut être majorée, par décision de la collectivité, dans la limite de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73"/>
      </w:tblGrid>
      <w:tr w:rsidR="00543B63" w:rsidRPr="008D41CA" w:rsidTr="00A571E9">
        <w:tc>
          <w:tcPr>
            <w:tcW w:w="5173" w:type="dxa"/>
            <w:shd w:val="clear" w:color="auto" w:fill="FFFFFF"/>
          </w:tcPr>
          <w:p w:rsidR="00543B63" w:rsidRPr="008D41CA" w:rsidRDefault="00D83F31" w:rsidP="00A571E9">
            <w:pPr>
              <w:rPr>
                <w:b/>
                <w:sz w:val="14"/>
                <w:szCs w:val="14"/>
              </w:rPr>
            </w:pPr>
            <w:r>
              <w:rPr>
                <w:b/>
                <w:sz w:val="14"/>
                <w:szCs w:val="14"/>
              </w:rPr>
              <w:t>I</w:t>
            </w:r>
            <w:r w:rsidR="00543B63" w:rsidRPr="008D41CA">
              <w:rPr>
                <w:b/>
                <w:sz w:val="14"/>
                <w:szCs w:val="14"/>
              </w:rPr>
              <w:t>l s’agit de l’application de l'article L.1331-8 du code de la santé publique.</w:t>
            </w:r>
          </w:p>
        </w:tc>
      </w:tr>
    </w:tbl>
    <w:p w:rsidR="00543B63" w:rsidRPr="008D41CA" w:rsidRDefault="00543B63" w:rsidP="00543B63">
      <w:pPr>
        <w:rPr>
          <w:b/>
          <w:sz w:val="16"/>
          <w:szCs w:val="16"/>
        </w:rPr>
      </w:pPr>
      <w:r w:rsidRPr="008D41CA">
        <w:rPr>
          <w:b/>
          <w:sz w:val="16"/>
          <w:szCs w:val="16"/>
        </w:rPr>
        <w:t>Pour les eaux usées autres que domestiques</w:t>
      </w:r>
      <w:r w:rsidR="00D83F31">
        <w:rPr>
          <w:b/>
          <w:sz w:val="16"/>
          <w:szCs w:val="16"/>
        </w:rPr>
        <w:t>.</w:t>
      </w:r>
    </w:p>
    <w:p w:rsidR="00543B63" w:rsidRPr="008D41CA" w:rsidRDefault="00543B63" w:rsidP="00543B63">
      <w:pPr>
        <w:rPr>
          <w:sz w:val="16"/>
          <w:szCs w:val="16"/>
        </w:rPr>
      </w:pPr>
      <w:r w:rsidRPr="008D41CA">
        <w:rPr>
          <w:sz w:val="16"/>
          <w:szCs w:val="16"/>
        </w:rPr>
        <w:t>Le raccordement au réseau est soumis à l'obtention d'une autorisation préalable de la collectivité. L'autorisation de déversement délivrée par la collectivité peut prévoir, dans une convention spéciale de déversement, des conditions techniques et financières adaptées à chaque cas. Elle peut notamment imposer la mise en place de dispositifs de pré traitement dans vos installations privées.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73"/>
      </w:tblGrid>
      <w:tr w:rsidR="00543B63" w:rsidRPr="008D41CA" w:rsidTr="00A571E9">
        <w:tc>
          <w:tcPr>
            <w:tcW w:w="5173" w:type="dxa"/>
            <w:shd w:val="clear" w:color="auto" w:fill="FFFFFF"/>
          </w:tcPr>
          <w:p w:rsidR="00543B63" w:rsidRPr="008D41CA" w:rsidRDefault="00D83F31" w:rsidP="00A571E9">
            <w:pPr>
              <w:rPr>
                <w:b/>
                <w:sz w:val="14"/>
                <w:szCs w:val="14"/>
              </w:rPr>
            </w:pPr>
            <w:r>
              <w:rPr>
                <w:b/>
                <w:sz w:val="14"/>
                <w:szCs w:val="14"/>
              </w:rPr>
              <w:t>I</w:t>
            </w:r>
            <w:r w:rsidR="00543B63" w:rsidRPr="008D41CA">
              <w:rPr>
                <w:b/>
                <w:sz w:val="14"/>
                <w:szCs w:val="14"/>
              </w:rPr>
              <w:t>l s’agit de l’application de l'article L.1331-10 du code de la santé publique.</w:t>
            </w:r>
          </w:p>
        </w:tc>
      </w:tr>
    </w:tbl>
    <w:p w:rsidR="00543B63" w:rsidRPr="008D41CA" w:rsidRDefault="00543B63" w:rsidP="00543B63">
      <w:pPr>
        <w:rPr>
          <w:sz w:val="16"/>
          <w:szCs w:val="16"/>
        </w:rPr>
      </w:pPr>
      <w:r w:rsidRPr="008D41CA">
        <w:rPr>
          <w:b/>
          <w:sz w:val="16"/>
          <w:szCs w:val="16"/>
        </w:rPr>
        <w:t>- Le branchement</w:t>
      </w:r>
      <w:r w:rsidR="00D83F31">
        <w:rPr>
          <w:b/>
          <w:sz w:val="16"/>
          <w:szCs w:val="16"/>
        </w:rPr>
        <w:t>.</w:t>
      </w:r>
    </w:p>
    <w:p w:rsidR="00543B63" w:rsidRPr="008D41CA" w:rsidRDefault="00543B63" w:rsidP="00543B63">
      <w:pPr>
        <w:rPr>
          <w:sz w:val="16"/>
          <w:szCs w:val="16"/>
        </w:rPr>
      </w:pPr>
      <w:r w:rsidRPr="008D41CA">
        <w:rPr>
          <w:sz w:val="16"/>
          <w:szCs w:val="16"/>
        </w:rPr>
        <w:t>Le raccordement à la canalisation publique de collecte des eaux usées se fait par l'intermédiaire du branchement.</w:t>
      </w:r>
    </w:p>
    <w:p w:rsidR="00543B63" w:rsidRPr="008D41CA" w:rsidRDefault="00543B63" w:rsidP="00543B63">
      <w:pPr>
        <w:rPr>
          <w:sz w:val="16"/>
          <w:szCs w:val="16"/>
        </w:rPr>
      </w:pPr>
      <w:r w:rsidRPr="008D41CA">
        <w:rPr>
          <w:sz w:val="16"/>
          <w:szCs w:val="16"/>
        </w:rPr>
        <w:t xml:space="preserve">Le branchement fait partie du réseau public et comprend 3 éléments : </w:t>
      </w:r>
    </w:p>
    <w:p w:rsidR="00543B63" w:rsidRPr="008D41CA" w:rsidRDefault="00543B63" w:rsidP="00543B63">
      <w:pPr>
        <w:rPr>
          <w:sz w:val="16"/>
          <w:szCs w:val="16"/>
        </w:rPr>
      </w:pPr>
      <w:r w:rsidRPr="008D41CA">
        <w:rPr>
          <w:sz w:val="16"/>
          <w:szCs w:val="16"/>
        </w:rPr>
        <w:t xml:space="preserve">1°) </w:t>
      </w:r>
      <w:r w:rsidR="00D83F31">
        <w:rPr>
          <w:sz w:val="16"/>
          <w:szCs w:val="16"/>
        </w:rPr>
        <w:t>L</w:t>
      </w:r>
      <w:r w:rsidRPr="008D41CA">
        <w:rPr>
          <w:sz w:val="16"/>
          <w:szCs w:val="16"/>
        </w:rPr>
        <w:t>a boîte de branchement, y compris le dispositif de raccordement à la canalisation privée</w:t>
      </w:r>
      <w:r w:rsidR="00D83F31">
        <w:rPr>
          <w:sz w:val="16"/>
          <w:szCs w:val="16"/>
        </w:rPr>
        <w:t>.</w:t>
      </w:r>
    </w:p>
    <w:p w:rsidR="00543B63" w:rsidRPr="008D41CA" w:rsidRDefault="00543B63" w:rsidP="00543B63">
      <w:pPr>
        <w:rPr>
          <w:sz w:val="16"/>
          <w:szCs w:val="16"/>
        </w:rPr>
      </w:pPr>
      <w:r w:rsidRPr="008D41CA">
        <w:rPr>
          <w:sz w:val="16"/>
          <w:szCs w:val="16"/>
        </w:rPr>
        <w:t xml:space="preserve">2°) </w:t>
      </w:r>
      <w:r w:rsidR="00D83F31">
        <w:rPr>
          <w:sz w:val="16"/>
          <w:szCs w:val="16"/>
        </w:rPr>
        <w:t>L</w:t>
      </w:r>
      <w:r w:rsidRPr="008D41CA">
        <w:rPr>
          <w:sz w:val="16"/>
          <w:szCs w:val="16"/>
        </w:rPr>
        <w:t>a canalisation située généralement en domaine public</w:t>
      </w:r>
      <w:r w:rsidR="00D83F31">
        <w:rPr>
          <w:sz w:val="16"/>
          <w:szCs w:val="16"/>
        </w:rPr>
        <w:t>.</w:t>
      </w:r>
    </w:p>
    <w:p w:rsidR="00543B63" w:rsidRPr="008D41CA" w:rsidRDefault="00543B63" w:rsidP="00543B63">
      <w:pPr>
        <w:rPr>
          <w:sz w:val="16"/>
          <w:szCs w:val="16"/>
        </w:rPr>
      </w:pPr>
      <w:r w:rsidRPr="008D41CA">
        <w:rPr>
          <w:sz w:val="16"/>
          <w:szCs w:val="16"/>
        </w:rPr>
        <w:t xml:space="preserve">3°) </w:t>
      </w:r>
      <w:r w:rsidR="00D83F31">
        <w:rPr>
          <w:sz w:val="16"/>
          <w:szCs w:val="16"/>
        </w:rPr>
        <w:t>L</w:t>
      </w:r>
      <w:r w:rsidRPr="008D41CA">
        <w:rPr>
          <w:sz w:val="16"/>
          <w:szCs w:val="16"/>
        </w:rPr>
        <w:t>e dispositif de raccordement à la canalisation publique.</w:t>
      </w:r>
    </w:p>
    <w:p w:rsidR="00543B63" w:rsidRPr="008D41CA" w:rsidRDefault="00543B63" w:rsidP="00543B63">
      <w:pPr>
        <w:rPr>
          <w:sz w:val="16"/>
          <w:szCs w:val="16"/>
        </w:rPr>
      </w:pPr>
      <w:r w:rsidRPr="008D41CA">
        <w:rPr>
          <w:sz w:val="16"/>
          <w:szCs w:val="16"/>
        </w:rPr>
        <w:t>Vos installations privées commencent à l’amont du raccordement à la boîte de branchement.</w:t>
      </w:r>
    </w:p>
    <w:p w:rsidR="00543B63" w:rsidRPr="008D41CA" w:rsidRDefault="00543B63" w:rsidP="00543B63">
      <w:pPr>
        <w:rPr>
          <w:sz w:val="16"/>
          <w:szCs w:val="16"/>
        </w:rPr>
      </w:pPr>
      <w:r w:rsidRPr="008D41CA">
        <w:rPr>
          <w:sz w:val="16"/>
          <w:szCs w:val="16"/>
        </w:rPr>
        <w:t>En cas d'absence de boîte de branchement, la limite du branchement est la frontière entre le domaine public et le domaine privé.</w:t>
      </w:r>
    </w:p>
    <w:p w:rsidR="00543B63" w:rsidRPr="008D41CA" w:rsidRDefault="00543B63" w:rsidP="00543B63">
      <w:pPr>
        <w:rPr>
          <w:sz w:val="16"/>
          <w:szCs w:val="16"/>
        </w:rPr>
      </w:pPr>
      <w:r w:rsidRPr="008D41CA">
        <w:rPr>
          <w:b/>
          <w:sz w:val="16"/>
          <w:szCs w:val="16"/>
        </w:rPr>
        <w:t>- L’installation et la mise en service</w:t>
      </w:r>
      <w:r w:rsidR="0024118D">
        <w:rPr>
          <w:b/>
          <w:sz w:val="16"/>
          <w:szCs w:val="16"/>
        </w:rPr>
        <w:t>.</w:t>
      </w:r>
    </w:p>
    <w:p w:rsidR="00543B63" w:rsidRPr="008D41CA" w:rsidRDefault="00543B63" w:rsidP="00543B63">
      <w:pPr>
        <w:rPr>
          <w:sz w:val="16"/>
          <w:szCs w:val="16"/>
        </w:rPr>
      </w:pPr>
      <w:r w:rsidRPr="008D41CA">
        <w:rPr>
          <w:sz w:val="16"/>
          <w:szCs w:val="16"/>
        </w:rPr>
        <w:t>La collectivité détermine, après contact avec vous, les conditions techniques d'établissement du branchement, en particulier l'emplacement des boîtes de branchement.</w:t>
      </w:r>
    </w:p>
    <w:p w:rsidR="00543B63" w:rsidRPr="008D41CA" w:rsidRDefault="00543B63" w:rsidP="00543B63">
      <w:pPr>
        <w:rPr>
          <w:sz w:val="16"/>
          <w:szCs w:val="16"/>
        </w:rPr>
      </w:pPr>
      <w:r w:rsidRPr="008D41CA">
        <w:rPr>
          <w:sz w:val="16"/>
          <w:szCs w:val="16"/>
        </w:rPr>
        <w:t>Le branchement est établi après votre acceptation des conditions techniques et financières.</w:t>
      </w:r>
    </w:p>
    <w:p w:rsidR="00543B63" w:rsidRPr="008D41CA" w:rsidRDefault="00543B63" w:rsidP="00543B63">
      <w:pPr>
        <w:rPr>
          <w:b/>
          <w:sz w:val="16"/>
          <w:szCs w:val="16"/>
        </w:rPr>
      </w:pPr>
      <w:r w:rsidRPr="008D41CA">
        <w:rPr>
          <w:b/>
          <w:sz w:val="16"/>
          <w:szCs w:val="16"/>
        </w:rPr>
        <w:t>Les travaux d’installation sont alors réalisés par l'usager ou par une entreprise sous le contrôle de la collectivité.</w:t>
      </w:r>
    </w:p>
    <w:p w:rsidR="00543B63" w:rsidRPr="008D41CA" w:rsidRDefault="00543B63" w:rsidP="00543B63">
      <w:pPr>
        <w:rPr>
          <w:sz w:val="16"/>
          <w:szCs w:val="16"/>
        </w:rPr>
      </w:pPr>
      <w:r w:rsidRPr="008D41CA">
        <w:rPr>
          <w:sz w:val="16"/>
          <w:szCs w:val="16"/>
        </w:rPr>
        <w:t xml:space="preserve">La collectivité est seule habilitée à mettre en service le branchement, après avoir vérifié la conformité des installations privées. Cette vérification se fait tranchées ouvertes. Le branchement est obturé. Il ne sera ouvert qu’après l’accord de la collectivité, suite à son contrôle des installations privées. En cas de </w:t>
      </w:r>
      <w:proofErr w:type="spellStart"/>
      <w:r w:rsidRPr="008D41CA">
        <w:rPr>
          <w:sz w:val="16"/>
          <w:szCs w:val="16"/>
        </w:rPr>
        <w:t>désobturation</w:t>
      </w:r>
      <w:proofErr w:type="spellEnd"/>
      <w:r w:rsidRPr="008D41CA">
        <w:rPr>
          <w:sz w:val="16"/>
          <w:szCs w:val="16"/>
        </w:rPr>
        <w:t xml:space="preserve"> sans l’accord de la collectivité, la remise en place de l’obturateur vous sera facturée.</w:t>
      </w:r>
    </w:p>
    <w:p w:rsidR="00543B63" w:rsidRPr="008D41CA" w:rsidRDefault="00543B63" w:rsidP="00543B63">
      <w:pPr>
        <w:rPr>
          <w:sz w:val="16"/>
          <w:szCs w:val="16"/>
        </w:rPr>
      </w:pPr>
      <w:r w:rsidRPr="008D41CA">
        <w:rPr>
          <w:sz w:val="16"/>
          <w:szCs w:val="16"/>
        </w:rPr>
        <w:t>Lors de la construction d'un nouveau réseau d'assainissement, la collectivité peut exécuter ou faire exécuter d'office les branchements de toutes les propriétés riveraines existantes.</w:t>
      </w:r>
    </w:p>
    <w:p w:rsidR="00543B63" w:rsidRDefault="00543B63" w:rsidP="00543B63">
      <w:pPr>
        <w:rPr>
          <w:b/>
          <w:sz w:val="16"/>
          <w:szCs w:val="16"/>
        </w:rPr>
      </w:pPr>
      <w:r w:rsidRPr="008D41CA">
        <w:rPr>
          <w:b/>
          <w:sz w:val="16"/>
          <w:szCs w:val="16"/>
        </w:rPr>
        <w:t>- Le paiement</w:t>
      </w:r>
      <w:r w:rsidR="0024118D">
        <w:rPr>
          <w:b/>
          <w:sz w:val="16"/>
          <w:szCs w:val="16"/>
        </w:rPr>
        <w:t>.</w:t>
      </w:r>
    </w:p>
    <w:p w:rsidR="00407FCE" w:rsidRPr="008D41CA" w:rsidRDefault="00407FCE" w:rsidP="00407FCE">
      <w:pPr>
        <w:rPr>
          <w:sz w:val="16"/>
          <w:szCs w:val="16"/>
        </w:rPr>
      </w:pPr>
      <w:r w:rsidRPr="008D41CA">
        <w:rPr>
          <w:sz w:val="16"/>
          <w:szCs w:val="16"/>
        </w:rPr>
        <w:t>Lorsque le raccordement de votre propriété est effectué après la mise en service du réseau d'assainissement, la collectivité peut vous demander, en sus des frais de branchement, une participation financière pour tenir compte de l'économie réalisée par vous en évitant d'avoir à construire une installation d'assainissement individuelle. Le montant de cette participation est déterminé par délibération de la collectivité et perçue par elle.</w:t>
      </w:r>
    </w:p>
    <w:p w:rsidR="00407FCE" w:rsidRPr="008D41CA" w:rsidRDefault="00407FCE" w:rsidP="00543B63">
      <w:pPr>
        <w:rPr>
          <w:sz w:val="16"/>
          <w:szCs w:val="16"/>
        </w:rPr>
      </w:pPr>
    </w:p>
    <w:p w:rsidR="00543B63" w:rsidRPr="008D41CA" w:rsidRDefault="00543B63" w:rsidP="00543B63">
      <w:pPr>
        <w:rPr>
          <w:sz w:val="16"/>
          <w:szCs w:val="16"/>
        </w:rPr>
      </w:pPr>
      <w:r w:rsidRPr="008D41CA">
        <w:rPr>
          <w:sz w:val="16"/>
          <w:szCs w:val="16"/>
        </w:rPr>
        <w:t xml:space="preserve">Si à l'occasion de la construction d'un nouveau réseau d'assainissement, la collectivité exécute ou fait exécuter d'office les branchements de toutes les propriétés riveraines existantes, elle </w:t>
      </w:r>
      <w:r w:rsidR="00764E37" w:rsidRPr="008D41CA">
        <w:rPr>
          <w:sz w:val="16"/>
          <w:szCs w:val="16"/>
        </w:rPr>
        <w:t xml:space="preserve">peut </w:t>
      </w:r>
      <w:r w:rsidRPr="008D41CA">
        <w:rPr>
          <w:sz w:val="16"/>
          <w:szCs w:val="16"/>
        </w:rPr>
        <w:t>demande</w:t>
      </w:r>
      <w:r w:rsidR="00764E37" w:rsidRPr="008D41CA">
        <w:rPr>
          <w:sz w:val="16"/>
          <w:szCs w:val="16"/>
        </w:rPr>
        <w:t>r</w:t>
      </w:r>
      <w:r w:rsidRPr="008D41CA">
        <w:rPr>
          <w:sz w:val="16"/>
          <w:szCs w:val="16"/>
        </w:rPr>
        <w:t xml:space="preserve"> au propriétaire le remboursement de tout ou partie des dépenses entraînées par les travaux, dans les conditions fixées par délibération de la collectivité.</w:t>
      </w:r>
    </w:p>
    <w:p w:rsidR="00543B63" w:rsidRPr="008D41CA" w:rsidRDefault="00543B63" w:rsidP="00543B63">
      <w:pPr>
        <w:rPr>
          <w:sz w:val="16"/>
          <w:szCs w:val="16"/>
        </w:rPr>
      </w:pPr>
      <w:r w:rsidRPr="008D41CA">
        <w:rPr>
          <w:sz w:val="16"/>
          <w:szCs w:val="16"/>
        </w:rPr>
        <w:lastRenderedPageBreak/>
        <w:t xml:space="preserve">Dans les autres cas, tous les frais nécessaires à l'installation du branchement sont à votre charge. </w:t>
      </w:r>
    </w:p>
    <w:p w:rsidR="00543B63" w:rsidRPr="008D41CA" w:rsidRDefault="00543B63" w:rsidP="00543B63">
      <w:pPr>
        <w:rPr>
          <w:sz w:val="16"/>
          <w:szCs w:val="16"/>
        </w:rPr>
      </w:pPr>
      <w:r w:rsidRPr="008D41CA">
        <w:rPr>
          <w:b/>
          <w:sz w:val="16"/>
          <w:szCs w:val="16"/>
        </w:rPr>
        <w:t>- L’entretien et le renouvellement</w:t>
      </w:r>
      <w:r w:rsidR="0024118D">
        <w:rPr>
          <w:b/>
          <w:sz w:val="16"/>
          <w:szCs w:val="16"/>
        </w:rPr>
        <w:t>.</w:t>
      </w:r>
    </w:p>
    <w:p w:rsidR="00543B63" w:rsidRPr="008D41CA" w:rsidRDefault="00543B63" w:rsidP="00543B63">
      <w:pPr>
        <w:rPr>
          <w:sz w:val="16"/>
          <w:szCs w:val="16"/>
        </w:rPr>
      </w:pPr>
      <w:r w:rsidRPr="008D41CA">
        <w:rPr>
          <w:sz w:val="16"/>
          <w:szCs w:val="16"/>
        </w:rPr>
        <w:t>La collectivité prend à sa charge les frais d’entretien, de réparations et les dommages pouvant résulter de l’existence du branchement.</w:t>
      </w:r>
    </w:p>
    <w:p w:rsidR="00543B63" w:rsidRPr="008D41CA" w:rsidRDefault="00543B63" w:rsidP="00543B63">
      <w:pPr>
        <w:rPr>
          <w:sz w:val="16"/>
          <w:szCs w:val="16"/>
        </w:rPr>
      </w:pPr>
      <w:r w:rsidRPr="008D41CA">
        <w:rPr>
          <w:sz w:val="16"/>
          <w:szCs w:val="16"/>
        </w:rPr>
        <w:t>En revanche, les frais résultant d’une faute de votre part sont à votre charge.</w:t>
      </w:r>
    </w:p>
    <w:p w:rsidR="00543B63" w:rsidRPr="008D41CA" w:rsidRDefault="00543B63" w:rsidP="00543B63">
      <w:pPr>
        <w:rPr>
          <w:sz w:val="16"/>
          <w:szCs w:val="16"/>
        </w:rPr>
      </w:pPr>
      <w:r w:rsidRPr="008D41CA">
        <w:rPr>
          <w:sz w:val="16"/>
          <w:szCs w:val="16"/>
        </w:rPr>
        <w:t>Le renouvellement du branchement est à la charge de la collectivité.</w:t>
      </w:r>
    </w:p>
    <w:p w:rsidR="00543B63" w:rsidRPr="008D41CA" w:rsidRDefault="00543B63" w:rsidP="00543B63">
      <w:pPr>
        <w:rPr>
          <w:b/>
          <w:sz w:val="16"/>
          <w:szCs w:val="16"/>
        </w:rPr>
      </w:pPr>
      <w:r w:rsidRPr="008D41CA">
        <w:rPr>
          <w:b/>
          <w:sz w:val="16"/>
          <w:szCs w:val="16"/>
        </w:rPr>
        <w:t>- La modification du branchement</w:t>
      </w:r>
      <w:r w:rsidR="0024118D">
        <w:rPr>
          <w:b/>
          <w:sz w:val="16"/>
          <w:szCs w:val="16"/>
        </w:rPr>
        <w:t>.</w:t>
      </w:r>
    </w:p>
    <w:p w:rsidR="00543B63" w:rsidRPr="008D41CA" w:rsidRDefault="00543B63" w:rsidP="00543B63">
      <w:pPr>
        <w:rPr>
          <w:sz w:val="16"/>
          <w:szCs w:val="16"/>
        </w:rPr>
      </w:pPr>
      <w:r w:rsidRPr="008D41CA">
        <w:rPr>
          <w:sz w:val="16"/>
          <w:szCs w:val="16"/>
        </w:rPr>
        <w:t>La charge financière d'une modification du branchement est supportée par le demandeur.</w:t>
      </w:r>
    </w:p>
    <w:p w:rsidR="00543B63" w:rsidRPr="008D41CA" w:rsidRDefault="00543B63" w:rsidP="00543B63">
      <w:pPr>
        <w:rPr>
          <w:sz w:val="16"/>
          <w:szCs w:val="16"/>
        </w:rPr>
      </w:pPr>
      <w:r w:rsidRPr="008D41CA">
        <w:rPr>
          <w:sz w:val="16"/>
          <w:szCs w:val="16"/>
        </w:rPr>
        <w:t>Dans le cas où le demandeur est la collectivité, les travaux sont réalisés par l'entreprise désignée par la collectivité.</w:t>
      </w:r>
    </w:p>
    <w:p w:rsidR="00543B63" w:rsidRPr="008D41CA" w:rsidRDefault="00543B63" w:rsidP="00543B63">
      <w:pPr>
        <w:rPr>
          <w:sz w:val="16"/>
          <w:szCs w:val="16"/>
        </w:rPr>
      </w:pPr>
      <w:r w:rsidRPr="008D41CA">
        <w:rPr>
          <w:sz w:val="16"/>
          <w:szCs w:val="16"/>
        </w:rPr>
        <w:t>Les installations privées</w:t>
      </w:r>
    </w:p>
    <w:p w:rsidR="00543B63" w:rsidRPr="008D41CA" w:rsidRDefault="00543B63" w:rsidP="00543B63">
      <w:pPr>
        <w:rPr>
          <w:sz w:val="16"/>
          <w:szCs w:val="16"/>
        </w:rPr>
      </w:pPr>
      <w:r w:rsidRPr="008D41CA">
        <w:rPr>
          <w:sz w:val="16"/>
          <w:szCs w:val="16"/>
        </w:rPr>
        <w:t>On appelle « installations privées », les installations de collecte des eaux usées situées avant la boîte de branchement.</w:t>
      </w:r>
    </w:p>
    <w:p w:rsidR="00543B63" w:rsidRPr="008D41CA" w:rsidRDefault="00543B63" w:rsidP="00543B63">
      <w:pPr>
        <w:rPr>
          <w:b/>
          <w:sz w:val="16"/>
          <w:szCs w:val="16"/>
        </w:rPr>
      </w:pPr>
      <w:r w:rsidRPr="008D41CA">
        <w:rPr>
          <w:b/>
          <w:sz w:val="16"/>
          <w:szCs w:val="16"/>
        </w:rPr>
        <w:t>- Les caractéristiques</w:t>
      </w:r>
      <w:r w:rsidR="0024118D">
        <w:rPr>
          <w:b/>
          <w:sz w:val="16"/>
          <w:szCs w:val="16"/>
        </w:rPr>
        <w:t>.</w:t>
      </w:r>
    </w:p>
    <w:p w:rsidR="00543B63" w:rsidRPr="008D41CA" w:rsidRDefault="00543B63" w:rsidP="00543B63">
      <w:pPr>
        <w:rPr>
          <w:sz w:val="16"/>
          <w:szCs w:val="16"/>
        </w:rPr>
      </w:pPr>
      <w:r w:rsidRPr="008D41CA">
        <w:rPr>
          <w:sz w:val="16"/>
          <w:szCs w:val="16"/>
        </w:rPr>
        <w:t>La conception et l’établissement des installations privées sont exécutés aux frais du propriétaire et par l’entrepreneur de votre choix.</w:t>
      </w:r>
    </w:p>
    <w:p w:rsidR="00543B63" w:rsidRPr="008D41CA" w:rsidRDefault="00543B63" w:rsidP="00543B63">
      <w:pPr>
        <w:rPr>
          <w:sz w:val="16"/>
          <w:szCs w:val="16"/>
        </w:rPr>
      </w:pPr>
      <w:r w:rsidRPr="008D41CA">
        <w:rPr>
          <w:sz w:val="16"/>
          <w:szCs w:val="16"/>
        </w:rPr>
        <w:t>Ces installations ne doivent présenter aucun inconvénient pour le réseau public et doivent être conformes aux dispositions du code de la santé publique.</w:t>
      </w:r>
    </w:p>
    <w:p w:rsidR="00543B63" w:rsidRPr="008D41CA" w:rsidRDefault="00543B63" w:rsidP="00543B63">
      <w:pPr>
        <w:rPr>
          <w:sz w:val="16"/>
          <w:szCs w:val="16"/>
        </w:rPr>
      </w:pPr>
      <w:r w:rsidRPr="008D41CA">
        <w:rPr>
          <w:sz w:val="16"/>
          <w:szCs w:val="16"/>
        </w:rPr>
        <w:t>Les rejets sont collectés de manière séparée (eaux usées d'une part et eaux pluviales d'autre part), même si le réseau est unitaire, ceci afin de permettre une évolution ultérieure vers un réseau séparatif. Cette disposition ne s’applique pas aux branchements existants à la date d’entrée en vigueur du présent règlement.</w:t>
      </w:r>
    </w:p>
    <w:p w:rsidR="00543B63" w:rsidRPr="008D41CA" w:rsidRDefault="00543B63" w:rsidP="00543B63">
      <w:pPr>
        <w:rPr>
          <w:sz w:val="16"/>
          <w:szCs w:val="16"/>
        </w:rPr>
      </w:pPr>
      <w:r w:rsidRPr="008D41CA">
        <w:rPr>
          <w:sz w:val="16"/>
          <w:szCs w:val="16"/>
        </w:rPr>
        <w:t>Vous devez laisser l'accès à vos installations privées à la collectivité pour vérifier leur conformité à la réglementation en vigueur.</w:t>
      </w:r>
    </w:p>
    <w:p w:rsidR="00543B63" w:rsidRPr="008D41CA" w:rsidRDefault="00543B63" w:rsidP="00543B63">
      <w:pPr>
        <w:rPr>
          <w:sz w:val="16"/>
          <w:szCs w:val="16"/>
        </w:rPr>
      </w:pPr>
      <w:r w:rsidRPr="008D41CA">
        <w:rPr>
          <w:sz w:val="16"/>
          <w:szCs w:val="16"/>
        </w:rPr>
        <w:t>La collectivité se réserve le droit d’imposer la modification d’une installation privée risquant de provoquer des perturbations sur le réseau public.</w:t>
      </w:r>
      <w:r w:rsidR="00866FB8" w:rsidRPr="008D41CA">
        <w:rPr>
          <w:sz w:val="16"/>
          <w:szCs w:val="16"/>
        </w:rPr>
        <w:t xml:space="preserve"> </w:t>
      </w:r>
      <w:r w:rsidRPr="008D41CA">
        <w:rPr>
          <w:sz w:val="16"/>
          <w:szCs w:val="16"/>
        </w:rPr>
        <w:t>Si, malgré une mise en demeure de modifier vos installations, le risque persiste, la collectivité peut fermer totalement votre raccordement, jusqu’à la mise en conformité de vos installations.</w:t>
      </w:r>
    </w:p>
    <w:p w:rsidR="00543B63" w:rsidRPr="008D41CA" w:rsidRDefault="00543B63" w:rsidP="00543B63">
      <w:pPr>
        <w:rPr>
          <w:sz w:val="16"/>
          <w:szCs w:val="16"/>
        </w:rPr>
      </w:pPr>
      <w:r w:rsidRPr="008D41CA">
        <w:rPr>
          <w:sz w:val="16"/>
          <w:szCs w:val="16"/>
        </w:rPr>
        <w:t>De même, la collectivité peut refuser l’installation d’un raccordement ou la desserte d’un immeuble tant que les installations privées sont reconnues défectueuses.</w:t>
      </w:r>
    </w:p>
    <w:p w:rsidR="00543B63" w:rsidRPr="008D41CA" w:rsidRDefault="00543B63" w:rsidP="00543B63">
      <w:pPr>
        <w:rPr>
          <w:b/>
          <w:sz w:val="16"/>
          <w:szCs w:val="16"/>
        </w:rPr>
      </w:pPr>
      <w:r w:rsidRPr="008D41CA">
        <w:rPr>
          <w:b/>
          <w:sz w:val="16"/>
          <w:szCs w:val="16"/>
        </w:rPr>
        <w:t>Vous devez notamment respecter les règles suivantes :</w:t>
      </w:r>
    </w:p>
    <w:p w:rsidR="00543B63" w:rsidRPr="008D41CA" w:rsidRDefault="00866FB8" w:rsidP="00543B63">
      <w:pPr>
        <w:rPr>
          <w:sz w:val="16"/>
          <w:szCs w:val="16"/>
        </w:rPr>
      </w:pPr>
      <w:r w:rsidRPr="008D41CA">
        <w:rPr>
          <w:sz w:val="16"/>
          <w:szCs w:val="16"/>
        </w:rPr>
        <w:t>*</w:t>
      </w:r>
      <w:r w:rsidR="0024118D">
        <w:rPr>
          <w:sz w:val="16"/>
          <w:szCs w:val="16"/>
        </w:rPr>
        <w:t xml:space="preserve"> A</w:t>
      </w:r>
      <w:r w:rsidR="00543B63" w:rsidRPr="008D41CA">
        <w:rPr>
          <w:sz w:val="16"/>
          <w:szCs w:val="16"/>
        </w:rPr>
        <w:t>ssurer une collecte séparée des eaux usées et des eaux pluviales</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V</w:t>
      </w:r>
      <w:r w:rsidR="00543B63" w:rsidRPr="008D41CA">
        <w:rPr>
          <w:sz w:val="16"/>
          <w:szCs w:val="16"/>
        </w:rPr>
        <w:t>ous assurer de la parfaite étanchéité des évacuations des eaux usées</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E</w:t>
      </w:r>
      <w:r w:rsidR="00543B63" w:rsidRPr="008D41CA">
        <w:rPr>
          <w:sz w:val="16"/>
          <w:szCs w:val="16"/>
        </w:rPr>
        <w:t>quiper de siphons tous les dispositifs d'évacuation (équipements sanitaires, et ménagers, cuvettes de toilette, …)</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P</w:t>
      </w:r>
      <w:r w:rsidR="00543B63" w:rsidRPr="008D41CA">
        <w:rPr>
          <w:sz w:val="16"/>
          <w:szCs w:val="16"/>
        </w:rPr>
        <w:t>oser toutes les colonnes de chute d'eaux usées verticalement et les munir d'évents prolongés au dessus de la partie la plus élevée de la propriété</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V</w:t>
      </w:r>
      <w:r w:rsidR="00543B63" w:rsidRPr="008D41CA">
        <w:rPr>
          <w:sz w:val="16"/>
          <w:szCs w:val="16"/>
        </w:rPr>
        <w:t xml:space="preserve">ous assurer que vos installations privées sont conçues pour protéger la propriété contre les reflux d'eaux usées ou d’eaux pluviales en provenance du réseau public, notamment en cas de mise en charge accidentelle. </w:t>
      </w:r>
      <w:r w:rsidR="00543B63" w:rsidRPr="0024118D">
        <w:rPr>
          <w:b/>
          <w:sz w:val="16"/>
          <w:szCs w:val="16"/>
        </w:rPr>
        <w:t>A cette fin :</w:t>
      </w:r>
    </w:p>
    <w:p w:rsidR="00543B63" w:rsidRPr="008D41CA" w:rsidRDefault="00866FB8" w:rsidP="00543B63">
      <w:pPr>
        <w:rPr>
          <w:sz w:val="16"/>
          <w:szCs w:val="16"/>
        </w:rPr>
      </w:pPr>
      <w:r w:rsidRPr="008D41CA">
        <w:rPr>
          <w:sz w:val="16"/>
          <w:szCs w:val="16"/>
        </w:rPr>
        <w:t>*</w:t>
      </w:r>
      <w:r w:rsidR="0024118D">
        <w:rPr>
          <w:sz w:val="16"/>
          <w:szCs w:val="16"/>
        </w:rPr>
        <w:t xml:space="preserve"> L</w:t>
      </w:r>
      <w:r w:rsidR="00543B63" w:rsidRPr="008D41CA">
        <w:rPr>
          <w:sz w:val="16"/>
          <w:szCs w:val="16"/>
        </w:rPr>
        <w:t>es canalisations, joints et les tampons des regards situés à un niveau inférieur à celui de la voie publique au droit de la construction devront pouvoir résister à la pression correspondante</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U</w:t>
      </w:r>
      <w:r w:rsidR="00543B63" w:rsidRPr="008D41CA">
        <w:rPr>
          <w:sz w:val="16"/>
          <w:szCs w:val="16"/>
        </w:rPr>
        <w:t>n dispositif s’opposant à tout reflux devra être mis en place si des appareils d’utilisation (sanitaires, siphons de sol, grilles d’évacuation des eaux pluviales …) sont situés à un niveau inférieur à celui de la voie publique au droit de la construction.</w:t>
      </w:r>
    </w:p>
    <w:p w:rsidR="00543B63" w:rsidRPr="008D41CA" w:rsidRDefault="00866FB8" w:rsidP="00543B63">
      <w:pPr>
        <w:rPr>
          <w:sz w:val="16"/>
          <w:szCs w:val="16"/>
        </w:rPr>
      </w:pPr>
      <w:r w:rsidRPr="008D41CA">
        <w:rPr>
          <w:sz w:val="16"/>
          <w:szCs w:val="16"/>
        </w:rPr>
        <w:t>*</w:t>
      </w:r>
      <w:r w:rsidR="0024118D">
        <w:rPr>
          <w:sz w:val="16"/>
          <w:szCs w:val="16"/>
        </w:rPr>
        <w:t xml:space="preserve"> N</w:t>
      </w:r>
      <w:r w:rsidR="00543B63" w:rsidRPr="008D41CA">
        <w:rPr>
          <w:sz w:val="16"/>
          <w:szCs w:val="16"/>
        </w:rPr>
        <w:t>e pas raccorder entre elles les conduites d'eau potable et les canalisations d'eaux usées, ni installer des dispositifs susceptibles de laisser les eaux usées pénétrer dans les conduites d'eau potable</w:t>
      </w:r>
      <w:r w:rsidR="0024118D">
        <w:rPr>
          <w:sz w:val="16"/>
          <w:szCs w:val="16"/>
        </w:rPr>
        <w:t>.</w:t>
      </w:r>
    </w:p>
    <w:p w:rsidR="00543B63" w:rsidRPr="008D41CA" w:rsidRDefault="00866FB8" w:rsidP="00543B63">
      <w:pPr>
        <w:rPr>
          <w:sz w:val="16"/>
          <w:szCs w:val="16"/>
        </w:rPr>
      </w:pPr>
      <w:r w:rsidRPr="008D41CA">
        <w:rPr>
          <w:sz w:val="16"/>
          <w:szCs w:val="16"/>
        </w:rPr>
        <w:t>*</w:t>
      </w:r>
      <w:r w:rsidR="0024118D">
        <w:rPr>
          <w:sz w:val="16"/>
          <w:szCs w:val="16"/>
        </w:rPr>
        <w:t xml:space="preserve"> V</w:t>
      </w:r>
      <w:r w:rsidR="00543B63" w:rsidRPr="008D41CA">
        <w:rPr>
          <w:sz w:val="16"/>
          <w:szCs w:val="16"/>
        </w:rPr>
        <w:t>ous assurer de la déconnexion complète de tout dispositif d'assainissement individuel (dégraisseurs, fosses, filtres).</w:t>
      </w:r>
    </w:p>
    <w:p w:rsidR="00543B63" w:rsidRPr="008D41CA" w:rsidRDefault="00543B63" w:rsidP="00543B63">
      <w:pPr>
        <w:rPr>
          <w:b/>
          <w:sz w:val="16"/>
          <w:szCs w:val="16"/>
        </w:rPr>
      </w:pPr>
      <w:r w:rsidRPr="008D41CA">
        <w:rPr>
          <w:b/>
          <w:sz w:val="16"/>
          <w:szCs w:val="16"/>
        </w:rPr>
        <w:t>- L’entretien et le renouvellement</w:t>
      </w:r>
      <w:r w:rsidR="0024118D">
        <w:rPr>
          <w:b/>
          <w:sz w:val="16"/>
          <w:szCs w:val="16"/>
        </w:rPr>
        <w:t>.</w:t>
      </w:r>
    </w:p>
    <w:p w:rsidR="00543B63" w:rsidRPr="008D41CA" w:rsidRDefault="00543B63" w:rsidP="00543B63">
      <w:pPr>
        <w:rPr>
          <w:sz w:val="16"/>
          <w:szCs w:val="16"/>
        </w:rPr>
      </w:pPr>
      <w:r w:rsidRPr="008D41CA">
        <w:rPr>
          <w:sz w:val="16"/>
          <w:szCs w:val="16"/>
        </w:rPr>
        <w:t>L’entretien, le renouvellement et la mise en conformité des installations privées vous incombent complètement. La collectivité ne peut être tenue pour responsable des dommages causés par l’existence ou le fonctionnement des installations privées ou par leur défaut d’entretien, de renouvellement ou de mise en conformité.</w:t>
      </w:r>
    </w:p>
    <w:p w:rsidR="00543B63" w:rsidRPr="008D41CA" w:rsidRDefault="00866FB8" w:rsidP="00543B63">
      <w:pPr>
        <w:rPr>
          <w:b/>
          <w:sz w:val="16"/>
          <w:szCs w:val="16"/>
        </w:rPr>
      </w:pPr>
      <w:r w:rsidRPr="008D41CA">
        <w:rPr>
          <w:b/>
          <w:sz w:val="16"/>
          <w:szCs w:val="16"/>
        </w:rPr>
        <w:t xml:space="preserve">- </w:t>
      </w:r>
      <w:r w:rsidR="00543B63" w:rsidRPr="008D41CA">
        <w:rPr>
          <w:b/>
          <w:sz w:val="16"/>
          <w:szCs w:val="16"/>
        </w:rPr>
        <w:t>contrôles de conformité</w:t>
      </w:r>
      <w:r w:rsidR="0024118D">
        <w:rPr>
          <w:b/>
          <w:sz w:val="16"/>
          <w:szCs w:val="16"/>
        </w:rPr>
        <w:t>.</w:t>
      </w:r>
    </w:p>
    <w:p w:rsidR="00543B63" w:rsidRPr="008D41CA" w:rsidRDefault="00543B63" w:rsidP="00543B63">
      <w:pPr>
        <w:rPr>
          <w:sz w:val="16"/>
          <w:szCs w:val="16"/>
        </w:rPr>
      </w:pPr>
      <w:r w:rsidRPr="008D41CA">
        <w:rPr>
          <w:sz w:val="16"/>
          <w:szCs w:val="16"/>
        </w:rPr>
        <w:t>Les contrôles de conformité des installations privées, effectués à l’occasion de cessions de propriété à la demande des propriétaires, sont facturés au demandeur pour un montant de … €. Montant en vigueur au 19 juin  2009, révisable chaque année.</w:t>
      </w:r>
    </w:p>
    <w:p w:rsidR="00543B63" w:rsidRPr="008D41CA" w:rsidRDefault="00543B63" w:rsidP="00543B63">
      <w:pPr>
        <w:rPr>
          <w:sz w:val="16"/>
          <w:szCs w:val="16"/>
        </w:rPr>
      </w:pPr>
    </w:p>
    <w:p w:rsidR="00543B63" w:rsidRPr="0024118D" w:rsidRDefault="00543B63" w:rsidP="008E0037">
      <w:pPr>
        <w:jc w:val="center"/>
        <w:rPr>
          <w:b/>
          <w:sz w:val="16"/>
          <w:szCs w:val="16"/>
          <w:u w:val="single"/>
        </w:rPr>
      </w:pPr>
      <w:r w:rsidRPr="0024118D">
        <w:rPr>
          <w:b/>
          <w:sz w:val="16"/>
          <w:szCs w:val="16"/>
          <w:u w:val="single"/>
        </w:rPr>
        <w:t>Modification du règlement du service</w:t>
      </w:r>
    </w:p>
    <w:p w:rsidR="008E0037" w:rsidRPr="008D41CA" w:rsidRDefault="008E0037" w:rsidP="008E0037">
      <w:pPr>
        <w:jc w:val="center"/>
        <w:rPr>
          <w:b/>
          <w:sz w:val="16"/>
          <w:szCs w:val="16"/>
        </w:rPr>
      </w:pPr>
    </w:p>
    <w:p w:rsidR="00543B63" w:rsidRPr="008D41CA" w:rsidRDefault="00543B63" w:rsidP="00543B63">
      <w:pPr>
        <w:rPr>
          <w:sz w:val="16"/>
          <w:szCs w:val="16"/>
        </w:rPr>
      </w:pPr>
      <w:r w:rsidRPr="008D41CA">
        <w:rPr>
          <w:sz w:val="16"/>
          <w:szCs w:val="16"/>
        </w:rPr>
        <w:t>Des modifications au présent règlement du service peuvent être décidées par la collectivité.</w:t>
      </w:r>
    </w:p>
    <w:p w:rsidR="00543B63" w:rsidRPr="008D41CA" w:rsidRDefault="00543B63" w:rsidP="00543B63">
      <w:pPr>
        <w:rPr>
          <w:sz w:val="16"/>
          <w:szCs w:val="16"/>
        </w:rPr>
      </w:pPr>
      <w:r w:rsidRPr="008D41CA">
        <w:rPr>
          <w:sz w:val="16"/>
          <w:szCs w:val="16"/>
        </w:rPr>
        <w:t>Elles sont portées à la connaissance des abonnés par affichage en mairie avant leur date de mise en application, puis à l’occasion de la prochaine facture.</w:t>
      </w:r>
    </w:p>
    <w:p w:rsidR="00543B63" w:rsidRPr="008D41CA" w:rsidRDefault="00543B63" w:rsidP="00543B63">
      <w:pPr>
        <w:rPr>
          <w:sz w:val="16"/>
          <w:szCs w:val="16"/>
        </w:rPr>
      </w:pPr>
    </w:p>
    <w:p w:rsidR="00543B63" w:rsidRPr="008D41CA" w:rsidRDefault="00543B63" w:rsidP="00543B63">
      <w:pPr>
        <w:rPr>
          <w:sz w:val="16"/>
          <w:szCs w:val="16"/>
        </w:rPr>
      </w:pPr>
      <w:r w:rsidRPr="008D41CA">
        <w:rPr>
          <w:sz w:val="16"/>
          <w:szCs w:val="16"/>
        </w:rPr>
        <w:t xml:space="preserve">  </w:t>
      </w:r>
    </w:p>
    <w:tbl>
      <w:tblPr>
        <w:tblpPr w:leftFromText="141" w:rightFromText="141" w:vertAnchor="text" w:horzAnchor="margin" w:tblpXSpec="right" w:tblpY="519"/>
        <w:tblOverlap w:val="never"/>
        <w:tblW w:w="5173" w:type="dxa"/>
        <w:shd w:val="clear" w:color="auto" w:fill="FFFFFF"/>
        <w:tblLayout w:type="fixed"/>
        <w:tblCellMar>
          <w:left w:w="70" w:type="dxa"/>
          <w:right w:w="70" w:type="dxa"/>
        </w:tblCellMar>
        <w:tblLook w:val="0000"/>
      </w:tblPr>
      <w:tblGrid>
        <w:gridCol w:w="5173"/>
      </w:tblGrid>
      <w:tr w:rsidR="00407FCE" w:rsidRPr="008D41CA" w:rsidTr="00407FCE">
        <w:trPr>
          <w:trHeight w:val="66"/>
        </w:trPr>
        <w:tc>
          <w:tcPr>
            <w:tcW w:w="5173" w:type="dxa"/>
            <w:shd w:val="clear" w:color="auto" w:fill="FFFFFF"/>
          </w:tcPr>
          <w:tbl>
            <w:tblPr>
              <w:tblpPr w:leftFromText="141" w:rightFromText="141" w:vertAnchor="text" w:horzAnchor="margin" w:tblpY="-2"/>
              <w:tblW w:w="5173" w:type="dxa"/>
              <w:shd w:val="clear" w:color="auto" w:fill="FFFFFF"/>
              <w:tblLayout w:type="fixed"/>
              <w:tblCellMar>
                <w:left w:w="70" w:type="dxa"/>
                <w:right w:w="70" w:type="dxa"/>
              </w:tblCellMar>
              <w:tblLook w:val="0000"/>
            </w:tblPr>
            <w:tblGrid>
              <w:gridCol w:w="5173"/>
            </w:tblGrid>
            <w:tr w:rsidR="00407FCE" w:rsidRPr="008D41CA" w:rsidTr="00407FCE">
              <w:tc>
                <w:tcPr>
                  <w:tcW w:w="5173" w:type="dxa"/>
                  <w:shd w:val="clear" w:color="auto" w:fill="FFFFFF"/>
                </w:tcPr>
                <w:p w:rsidR="00407FCE" w:rsidRPr="008D41CA" w:rsidRDefault="00407FCE" w:rsidP="00407FCE">
                  <w:pPr>
                    <w:rPr>
                      <w:sz w:val="16"/>
                      <w:szCs w:val="16"/>
                    </w:rPr>
                  </w:pPr>
                </w:p>
              </w:tc>
            </w:tr>
          </w:tbl>
          <w:p w:rsidR="00407FCE" w:rsidRPr="008D41CA" w:rsidRDefault="00407FCE" w:rsidP="00407FCE">
            <w:pPr>
              <w:rPr>
                <w:sz w:val="16"/>
                <w:szCs w:val="16"/>
              </w:rPr>
            </w:pPr>
          </w:p>
        </w:tc>
      </w:tr>
    </w:tbl>
    <w:p w:rsidR="00543B63" w:rsidRPr="008D41CA" w:rsidRDefault="00543B63" w:rsidP="00543B63">
      <w:pPr>
        <w:rPr>
          <w:sz w:val="16"/>
          <w:szCs w:val="16"/>
        </w:rPr>
      </w:pPr>
    </w:p>
    <w:sectPr w:rsidR="00543B63" w:rsidRPr="008D41CA" w:rsidSect="00407FCE">
      <w:headerReference w:type="default" r:id="rId9"/>
      <w:footerReference w:type="default" r:id="rId10"/>
      <w:type w:val="continuous"/>
      <w:pgSz w:w="11907" w:h="16840" w:code="9"/>
      <w:pgMar w:top="-365" w:right="567" w:bottom="851" w:left="567" w:header="454" w:footer="454" w:gutter="0"/>
      <w:cols w:num="2" w:sep="1"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E1" w:rsidRDefault="00A25BE1" w:rsidP="00B82733">
      <w:r>
        <w:separator/>
      </w:r>
    </w:p>
  </w:endnote>
  <w:endnote w:type="continuationSeparator" w:id="0">
    <w:p w:rsidR="00A25BE1" w:rsidRDefault="00A25BE1" w:rsidP="00B82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9819080"/>
      <w:docPartObj>
        <w:docPartGallery w:val="Page Numbers (Bottom of Page)"/>
        <w:docPartUnique/>
      </w:docPartObj>
    </w:sdtPr>
    <w:sdtContent>
      <w:p w:rsidR="00543B63" w:rsidRDefault="00FA5EFC">
        <w:pPr>
          <w:pStyle w:val="Pieddepage"/>
          <w:tabs>
            <w:tab w:val="clear" w:pos="4536"/>
            <w:tab w:val="clear" w:pos="9072"/>
            <w:tab w:val="center" w:pos="5387"/>
            <w:tab w:val="right" w:pos="10632"/>
          </w:tabs>
          <w:rPr>
            <w:sz w:val="20"/>
          </w:rPr>
        </w:pPr>
        <w:r>
          <w:rPr>
            <w:noProof/>
            <w:sz w:val="20"/>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7" type="#_x0000_t65" style="position:absolute;left:0;text-align:left;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6147">
                <w:txbxContent>
                  <w:p w:rsidR="00543B63" w:rsidRDefault="00FA5EFC">
                    <w:pPr>
                      <w:jc w:val="center"/>
                    </w:pPr>
                    <w:fldSimple w:instr=" PAGE    \* MERGEFORMAT ">
                      <w:r w:rsidR="009E04CD" w:rsidRPr="009E04CD">
                        <w:rPr>
                          <w:noProof/>
                          <w:sz w:val="16"/>
                          <w:szCs w:val="16"/>
                        </w:rPr>
                        <w:t>1</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3" w:rsidRDefault="00B82733">
    <w:pPr>
      <w:pStyle w:val="Pieddepage"/>
      <w:tabs>
        <w:tab w:val="clear" w:pos="4536"/>
        <w:tab w:val="clear" w:pos="9072"/>
        <w:tab w:val="center" w:pos="5387"/>
        <w:tab w:val="right" w:pos="10632"/>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E1" w:rsidRDefault="00A25BE1" w:rsidP="00B82733">
      <w:r>
        <w:separator/>
      </w:r>
    </w:p>
  </w:footnote>
  <w:footnote w:type="continuationSeparator" w:id="0">
    <w:p w:rsidR="00A25BE1" w:rsidRDefault="00A25BE1" w:rsidP="00B8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47" w:rsidRDefault="00387A47">
    <w:pPr>
      <w:pStyle w:val="En-tte"/>
    </w:pPr>
  </w:p>
  <w:p w:rsidR="00543B63" w:rsidRDefault="00543B63">
    <w:pPr>
      <w:pStyle w:val="En-tte"/>
      <w:jc w:val="center"/>
      <w:rPr>
        <w: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3" w:rsidRPr="00140EE7" w:rsidRDefault="00B82733" w:rsidP="00140E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7E0"/>
    <w:multiLevelType w:val="hybridMultilevel"/>
    <w:tmpl w:val="7FBE2196"/>
    <w:lvl w:ilvl="0" w:tplc="DAE0489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10390E60"/>
    <w:multiLevelType w:val="hybridMultilevel"/>
    <w:tmpl w:val="BA40D10A"/>
    <w:lvl w:ilvl="0" w:tplc="DAE0489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E67822"/>
    <w:multiLevelType w:val="singleLevel"/>
    <w:tmpl w:val="FBB4E7CE"/>
    <w:lvl w:ilvl="0">
      <w:start w:val="1"/>
      <w:numFmt w:val="bullet"/>
      <w:lvlText w:val=""/>
      <w:lvlJc w:val="left"/>
      <w:pPr>
        <w:tabs>
          <w:tab w:val="num" w:pos="360"/>
        </w:tabs>
        <w:ind w:left="360" w:hanging="360"/>
      </w:pPr>
      <w:rPr>
        <w:rFonts w:ascii="Symbol" w:hAnsi="Symbol" w:hint="default"/>
      </w:rPr>
    </w:lvl>
  </w:abstractNum>
  <w:abstractNum w:abstractNumId="3">
    <w:nsid w:val="238C57FF"/>
    <w:multiLevelType w:val="hybridMultilevel"/>
    <w:tmpl w:val="2E0C061E"/>
    <w:lvl w:ilvl="0" w:tplc="DAE0489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4F3EF9"/>
    <w:multiLevelType w:val="hybridMultilevel"/>
    <w:tmpl w:val="65BC7DFE"/>
    <w:lvl w:ilvl="0" w:tplc="DC8C7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844C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4B7BC5"/>
    <w:multiLevelType w:val="hybridMultilevel"/>
    <w:tmpl w:val="18A25A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E64DA1"/>
    <w:multiLevelType w:val="hybridMultilevel"/>
    <w:tmpl w:val="C09CDB36"/>
    <w:lvl w:ilvl="0" w:tplc="FA7638A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7C3612"/>
    <w:multiLevelType w:val="hybridMultilevel"/>
    <w:tmpl w:val="2714B3EC"/>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nsid w:val="482025CF"/>
    <w:multiLevelType w:val="hybridMultilevel"/>
    <w:tmpl w:val="A48E689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DD5F9C"/>
    <w:multiLevelType w:val="hybridMultilevel"/>
    <w:tmpl w:val="E0BC4460"/>
    <w:lvl w:ilvl="0" w:tplc="DAE0489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2221BD"/>
    <w:multiLevelType w:val="hybridMultilevel"/>
    <w:tmpl w:val="71BCA146"/>
    <w:lvl w:ilvl="0" w:tplc="AAEA5D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D9629B"/>
    <w:multiLevelType w:val="hybridMultilevel"/>
    <w:tmpl w:val="33EAF594"/>
    <w:lvl w:ilvl="0" w:tplc="DC8C754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229090D"/>
    <w:multiLevelType w:val="hybridMultilevel"/>
    <w:tmpl w:val="D3C23636"/>
    <w:lvl w:ilvl="0" w:tplc="FC92FF90">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7F361601"/>
    <w:multiLevelType w:val="singleLevel"/>
    <w:tmpl w:val="861C819C"/>
    <w:lvl w:ilvl="0">
      <w:start w:val="11"/>
      <w:numFmt w:val="bullet"/>
      <w:pStyle w:val="Liste3"/>
      <w:lvlText w:val="-"/>
      <w:lvlJc w:val="left"/>
      <w:pPr>
        <w:tabs>
          <w:tab w:val="num" w:pos="360"/>
        </w:tabs>
        <w:ind w:left="284" w:hanging="284"/>
      </w:pPr>
      <w:rPr>
        <w:rFonts w:ascii="Times New Roman" w:hAnsi="Times New Roman" w:hint="default"/>
      </w:rPr>
    </w:lvl>
  </w:abstractNum>
  <w:num w:numId="1">
    <w:abstractNumId w:val="2"/>
  </w:num>
  <w:num w:numId="2">
    <w:abstractNumId w:val="14"/>
  </w:num>
  <w:num w:numId="3">
    <w:abstractNumId w:val="6"/>
  </w:num>
  <w:num w:numId="4">
    <w:abstractNumId w:val="13"/>
  </w:num>
  <w:num w:numId="5">
    <w:abstractNumId w:val="9"/>
  </w:num>
  <w:num w:numId="6">
    <w:abstractNumId w:val="11"/>
  </w:num>
  <w:num w:numId="7">
    <w:abstractNumId w:val="4"/>
  </w:num>
  <w:num w:numId="8">
    <w:abstractNumId w:val="12"/>
  </w:num>
  <w:num w:numId="9">
    <w:abstractNumId w:val="8"/>
  </w:num>
  <w:num w:numId="10">
    <w:abstractNumId w:val="5"/>
  </w:num>
  <w:num w:numId="11">
    <w:abstractNumId w:val="7"/>
  </w:num>
  <w:num w:numId="12">
    <w:abstractNumId w:val="3"/>
  </w:num>
  <w:num w:numId="13">
    <w:abstractNumId w:val="0"/>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7650"/>
    <o:shapelayout v:ext="edit">
      <o:idmap v:ext="edit" data="6"/>
    </o:shapelayout>
  </w:hdrShapeDefaults>
  <w:footnotePr>
    <w:footnote w:id="-1"/>
    <w:footnote w:id="0"/>
  </w:footnotePr>
  <w:endnotePr>
    <w:endnote w:id="-1"/>
    <w:endnote w:id="0"/>
  </w:endnotePr>
  <w:compat/>
  <w:rsids>
    <w:rsidRoot w:val="00196A5C"/>
    <w:rsid w:val="00021D60"/>
    <w:rsid w:val="00061470"/>
    <w:rsid w:val="00063986"/>
    <w:rsid w:val="000C71F6"/>
    <w:rsid w:val="000E2CE3"/>
    <w:rsid w:val="00100B74"/>
    <w:rsid w:val="00140EE7"/>
    <w:rsid w:val="00145E6B"/>
    <w:rsid w:val="00196A5C"/>
    <w:rsid w:val="00197143"/>
    <w:rsid w:val="001F17B5"/>
    <w:rsid w:val="001F4BB2"/>
    <w:rsid w:val="00220748"/>
    <w:rsid w:val="0024118D"/>
    <w:rsid w:val="002660CF"/>
    <w:rsid w:val="002662C1"/>
    <w:rsid w:val="00283256"/>
    <w:rsid w:val="003275B9"/>
    <w:rsid w:val="003339CB"/>
    <w:rsid w:val="00340F34"/>
    <w:rsid w:val="00343F52"/>
    <w:rsid w:val="00350BC9"/>
    <w:rsid w:val="00357F4B"/>
    <w:rsid w:val="00377AA1"/>
    <w:rsid w:val="00387A47"/>
    <w:rsid w:val="003C4202"/>
    <w:rsid w:val="00407FCE"/>
    <w:rsid w:val="00484D64"/>
    <w:rsid w:val="00491990"/>
    <w:rsid w:val="00491CA1"/>
    <w:rsid w:val="004A1433"/>
    <w:rsid w:val="00500AE3"/>
    <w:rsid w:val="005059C4"/>
    <w:rsid w:val="00523CB9"/>
    <w:rsid w:val="00543B63"/>
    <w:rsid w:val="00605AE4"/>
    <w:rsid w:val="006371A9"/>
    <w:rsid w:val="006456D3"/>
    <w:rsid w:val="006B73EE"/>
    <w:rsid w:val="006D4100"/>
    <w:rsid w:val="007062E7"/>
    <w:rsid w:val="00716032"/>
    <w:rsid w:val="00722BD3"/>
    <w:rsid w:val="00750E54"/>
    <w:rsid w:val="00764E37"/>
    <w:rsid w:val="00791B5B"/>
    <w:rsid w:val="007B1340"/>
    <w:rsid w:val="007F6831"/>
    <w:rsid w:val="00805D8C"/>
    <w:rsid w:val="00841537"/>
    <w:rsid w:val="00866FB8"/>
    <w:rsid w:val="008A5BBD"/>
    <w:rsid w:val="008A6D1F"/>
    <w:rsid w:val="008D0144"/>
    <w:rsid w:val="008D41CA"/>
    <w:rsid w:val="008E0037"/>
    <w:rsid w:val="00961638"/>
    <w:rsid w:val="00962FCA"/>
    <w:rsid w:val="00972D18"/>
    <w:rsid w:val="009E04CD"/>
    <w:rsid w:val="00A02BD3"/>
    <w:rsid w:val="00A25BE1"/>
    <w:rsid w:val="00A3282F"/>
    <w:rsid w:val="00A41003"/>
    <w:rsid w:val="00A9553F"/>
    <w:rsid w:val="00AA3F7A"/>
    <w:rsid w:val="00AB4461"/>
    <w:rsid w:val="00AC51BA"/>
    <w:rsid w:val="00B222E6"/>
    <w:rsid w:val="00B3376C"/>
    <w:rsid w:val="00B36498"/>
    <w:rsid w:val="00B5488B"/>
    <w:rsid w:val="00B715F6"/>
    <w:rsid w:val="00B82733"/>
    <w:rsid w:val="00C25A9B"/>
    <w:rsid w:val="00C41294"/>
    <w:rsid w:val="00C477B2"/>
    <w:rsid w:val="00C47E41"/>
    <w:rsid w:val="00CD159B"/>
    <w:rsid w:val="00D75076"/>
    <w:rsid w:val="00D76900"/>
    <w:rsid w:val="00D83F31"/>
    <w:rsid w:val="00DC5900"/>
    <w:rsid w:val="00DC5AED"/>
    <w:rsid w:val="00E018CF"/>
    <w:rsid w:val="00EA4989"/>
    <w:rsid w:val="00EB3E04"/>
    <w:rsid w:val="00F65449"/>
    <w:rsid w:val="00F94E0A"/>
    <w:rsid w:val="00FA5CFA"/>
    <w:rsid w:val="00FA5EFC"/>
    <w:rsid w:val="00FE26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5C"/>
    <w:pPr>
      <w:keepLines/>
      <w:jc w:val="both"/>
    </w:pPr>
    <w:rPr>
      <w:rFonts w:ascii="Arial" w:eastAsia="Times New Roman" w:hAnsi="Arial"/>
      <w:sz w:val="18"/>
      <w:szCs w:val="18"/>
    </w:rPr>
  </w:style>
  <w:style w:type="paragraph" w:styleId="Titre1">
    <w:name w:val="heading 1"/>
    <w:basedOn w:val="Normal"/>
    <w:next w:val="Normal"/>
    <w:link w:val="Titre1Car"/>
    <w:qFormat/>
    <w:rsid w:val="00350BC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autoRedefine/>
    <w:qFormat/>
    <w:rsid w:val="00196A5C"/>
    <w:pPr>
      <w:keepNext/>
      <w:spacing w:before="240" w:after="120"/>
      <w:outlineLvl w:val="1"/>
    </w:pPr>
    <w:rPr>
      <w:b/>
      <w:bCs/>
      <w:i/>
      <w:iCs/>
      <w:sz w:val="20"/>
      <w:szCs w:val="20"/>
    </w:rPr>
  </w:style>
  <w:style w:type="paragraph" w:styleId="Titre5">
    <w:name w:val="heading 5"/>
    <w:basedOn w:val="Normal"/>
    <w:next w:val="Normal"/>
    <w:link w:val="Titre5Car"/>
    <w:autoRedefine/>
    <w:qFormat/>
    <w:rsid w:val="008D0144"/>
    <w:pPr>
      <w:keepNext/>
      <w:spacing w:line="440" w:lineRule="exact"/>
      <w:ind w:left="-142" w:right="141"/>
      <w:jc w:val="center"/>
      <w:outlineLvl w:val="4"/>
    </w:pPr>
    <w:rPr>
      <w:rFonts w:eastAsia="Times"/>
      <w:b/>
      <w:bCs/>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0BC9"/>
    <w:rPr>
      <w:rFonts w:ascii="Cambria" w:eastAsia="Times New Roman" w:hAnsi="Cambria" w:cs="Times New Roman"/>
      <w:b/>
      <w:bCs/>
      <w:kern w:val="32"/>
      <w:sz w:val="32"/>
      <w:szCs w:val="32"/>
      <w:lang w:eastAsia="en-US"/>
    </w:rPr>
  </w:style>
  <w:style w:type="paragraph" w:styleId="Titre">
    <w:name w:val="Title"/>
    <w:basedOn w:val="Normal"/>
    <w:next w:val="Normal"/>
    <w:link w:val="TitreCar"/>
    <w:uiPriority w:val="10"/>
    <w:qFormat/>
    <w:rsid w:val="00350B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50BC9"/>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350BC9"/>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350BC9"/>
    <w:rPr>
      <w:rFonts w:asciiTheme="majorHAnsi" w:eastAsiaTheme="majorEastAsia" w:hAnsiTheme="majorHAnsi" w:cstheme="majorBidi"/>
      <w:sz w:val="24"/>
      <w:szCs w:val="24"/>
      <w:lang w:eastAsia="en-US"/>
    </w:rPr>
  </w:style>
  <w:style w:type="character" w:styleId="lev">
    <w:name w:val="Strong"/>
    <w:basedOn w:val="Policepardfaut"/>
    <w:uiPriority w:val="22"/>
    <w:qFormat/>
    <w:rsid w:val="00350BC9"/>
    <w:rPr>
      <w:b/>
      <w:bCs/>
    </w:rPr>
  </w:style>
  <w:style w:type="paragraph" w:styleId="Sansinterligne">
    <w:name w:val="No Spacing"/>
    <w:uiPriority w:val="1"/>
    <w:qFormat/>
    <w:rsid w:val="00350BC9"/>
    <w:pPr>
      <w:jc w:val="both"/>
    </w:pPr>
    <w:rPr>
      <w:rFonts w:ascii="Times New Roman" w:hAnsi="Times New Roman"/>
      <w:sz w:val="24"/>
      <w:szCs w:val="22"/>
      <w:lang w:eastAsia="en-US"/>
    </w:rPr>
  </w:style>
  <w:style w:type="paragraph" w:styleId="Citationintense">
    <w:name w:val="Intense Quote"/>
    <w:basedOn w:val="Normal"/>
    <w:next w:val="Normal"/>
    <w:link w:val="CitationintenseCar"/>
    <w:uiPriority w:val="30"/>
    <w:qFormat/>
    <w:rsid w:val="00350BC9"/>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350BC9"/>
    <w:rPr>
      <w:rFonts w:ascii="Times New Roman" w:hAnsi="Times New Roman"/>
      <w:b/>
      <w:bCs/>
      <w:i/>
      <w:iCs/>
      <w:color w:val="4F81BD"/>
      <w:sz w:val="24"/>
      <w:szCs w:val="22"/>
      <w:lang w:eastAsia="en-US"/>
    </w:rPr>
  </w:style>
  <w:style w:type="character" w:styleId="Emphaseple">
    <w:name w:val="Subtle Emphasis"/>
    <w:basedOn w:val="Policepardfaut"/>
    <w:uiPriority w:val="19"/>
    <w:qFormat/>
    <w:rsid w:val="00350BC9"/>
    <w:rPr>
      <w:i/>
      <w:iCs/>
      <w:color w:val="808080" w:themeColor="text1" w:themeTint="7F"/>
    </w:rPr>
  </w:style>
  <w:style w:type="character" w:styleId="Rfrenceintense">
    <w:name w:val="Intense Reference"/>
    <w:basedOn w:val="Policepardfaut"/>
    <w:uiPriority w:val="32"/>
    <w:qFormat/>
    <w:rsid w:val="00350BC9"/>
    <w:rPr>
      <w:b/>
      <w:bCs/>
      <w:smallCaps/>
      <w:color w:val="C0504D"/>
      <w:spacing w:val="5"/>
      <w:u w:val="single"/>
    </w:rPr>
  </w:style>
  <w:style w:type="character" w:styleId="Titredulivre">
    <w:name w:val="Book Title"/>
    <w:basedOn w:val="Policepardfaut"/>
    <w:uiPriority w:val="33"/>
    <w:qFormat/>
    <w:rsid w:val="00350BC9"/>
    <w:rPr>
      <w:b/>
      <w:bCs/>
      <w:smallCaps/>
      <w:spacing w:val="5"/>
    </w:rPr>
  </w:style>
  <w:style w:type="paragraph" w:customStyle="1" w:styleId="Style1">
    <w:name w:val="Style1"/>
    <w:basedOn w:val="Normal"/>
    <w:link w:val="Style1Car"/>
    <w:qFormat/>
    <w:rsid w:val="00350BC9"/>
    <w:pPr>
      <w:jc w:val="left"/>
    </w:pPr>
    <w:rPr>
      <w:i/>
      <w:color w:val="0070C0"/>
      <w:szCs w:val="20"/>
      <w:u w:val="single"/>
    </w:rPr>
  </w:style>
  <w:style w:type="character" w:customStyle="1" w:styleId="Style1Car">
    <w:name w:val="Style1 Car"/>
    <w:basedOn w:val="Policepardfaut"/>
    <w:link w:val="Style1"/>
    <w:rsid w:val="00350BC9"/>
    <w:rPr>
      <w:rFonts w:ascii="Times New Roman" w:eastAsia="Times New Roman" w:hAnsi="Times New Roman"/>
      <w:i/>
      <w:color w:val="0070C0"/>
      <w:sz w:val="24"/>
      <w:u w:val="single"/>
    </w:rPr>
  </w:style>
  <w:style w:type="character" w:customStyle="1" w:styleId="Titre2Car">
    <w:name w:val="Titre 2 Car"/>
    <w:basedOn w:val="Policepardfaut"/>
    <w:link w:val="Titre2"/>
    <w:rsid w:val="00196A5C"/>
    <w:rPr>
      <w:rFonts w:ascii="Arial" w:eastAsia="Times New Roman" w:hAnsi="Arial"/>
      <w:b/>
      <w:bCs/>
      <w:i/>
      <w:iCs/>
    </w:rPr>
  </w:style>
  <w:style w:type="character" w:customStyle="1" w:styleId="Titre5Car">
    <w:name w:val="Titre 5 Car"/>
    <w:basedOn w:val="Policepardfaut"/>
    <w:link w:val="Titre5"/>
    <w:rsid w:val="008D0144"/>
    <w:rPr>
      <w:rFonts w:ascii="Arial" w:eastAsia="Times" w:hAnsi="Arial"/>
      <w:b/>
      <w:bCs/>
      <w:sz w:val="16"/>
      <w:szCs w:val="16"/>
      <w:u w:val="single"/>
    </w:rPr>
  </w:style>
  <w:style w:type="paragraph" w:styleId="En-tte">
    <w:name w:val="header"/>
    <w:basedOn w:val="Normal"/>
    <w:link w:val="En-tteCar"/>
    <w:uiPriority w:val="99"/>
    <w:rsid w:val="00196A5C"/>
    <w:pPr>
      <w:tabs>
        <w:tab w:val="center" w:pos="4536"/>
        <w:tab w:val="right" w:pos="9072"/>
      </w:tabs>
    </w:pPr>
    <w:rPr>
      <w:sz w:val="24"/>
      <w:szCs w:val="24"/>
    </w:rPr>
  </w:style>
  <w:style w:type="character" w:customStyle="1" w:styleId="En-tteCar">
    <w:name w:val="En-tête Car"/>
    <w:basedOn w:val="Policepardfaut"/>
    <w:link w:val="En-tte"/>
    <w:uiPriority w:val="99"/>
    <w:rsid w:val="00196A5C"/>
    <w:rPr>
      <w:rFonts w:ascii="Arial" w:eastAsia="Times New Roman" w:hAnsi="Arial"/>
      <w:sz w:val="24"/>
      <w:szCs w:val="24"/>
    </w:rPr>
  </w:style>
  <w:style w:type="character" w:styleId="Numrodepage">
    <w:name w:val="page number"/>
    <w:basedOn w:val="Policepardfaut"/>
    <w:semiHidden/>
    <w:rsid w:val="00196A5C"/>
  </w:style>
  <w:style w:type="paragraph" w:styleId="Pieddepage">
    <w:name w:val="footer"/>
    <w:basedOn w:val="Normal"/>
    <w:link w:val="PieddepageCar"/>
    <w:semiHidden/>
    <w:rsid w:val="00196A5C"/>
    <w:pPr>
      <w:tabs>
        <w:tab w:val="center" w:pos="4536"/>
        <w:tab w:val="right" w:pos="9072"/>
      </w:tabs>
    </w:pPr>
    <w:rPr>
      <w:rFonts w:ascii="Times" w:eastAsia="Times" w:hAnsi="Times"/>
      <w:sz w:val="24"/>
      <w:szCs w:val="24"/>
    </w:rPr>
  </w:style>
  <w:style w:type="character" w:customStyle="1" w:styleId="PieddepageCar">
    <w:name w:val="Pied de page Car"/>
    <w:basedOn w:val="Policepardfaut"/>
    <w:link w:val="Pieddepage"/>
    <w:semiHidden/>
    <w:rsid w:val="00196A5C"/>
    <w:rPr>
      <w:rFonts w:ascii="Times" w:eastAsia="Times" w:hAnsi="Times"/>
      <w:sz w:val="24"/>
      <w:szCs w:val="24"/>
    </w:rPr>
  </w:style>
  <w:style w:type="paragraph" w:styleId="Notedebasdepage">
    <w:name w:val="footnote text"/>
    <w:basedOn w:val="Normal"/>
    <w:link w:val="NotedebasdepageCar"/>
    <w:semiHidden/>
    <w:rsid w:val="00196A5C"/>
  </w:style>
  <w:style w:type="character" w:customStyle="1" w:styleId="NotedebasdepageCar">
    <w:name w:val="Note de bas de page Car"/>
    <w:basedOn w:val="Policepardfaut"/>
    <w:link w:val="Notedebasdepage"/>
    <w:semiHidden/>
    <w:rsid w:val="00196A5C"/>
    <w:rPr>
      <w:rFonts w:ascii="Arial" w:eastAsia="Times New Roman" w:hAnsi="Arial"/>
      <w:sz w:val="18"/>
      <w:szCs w:val="18"/>
    </w:rPr>
  </w:style>
  <w:style w:type="paragraph" w:customStyle="1" w:styleId="Dfinition">
    <w:name w:val="Définition"/>
    <w:basedOn w:val="Normal"/>
    <w:autoRedefine/>
    <w:rsid w:val="008D0144"/>
    <w:rPr>
      <w:rFonts w:ascii="Times New Roman" w:hAnsi="Times New Roman"/>
      <w:b/>
      <w:iCs/>
      <w:sz w:val="16"/>
      <w:szCs w:val="16"/>
    </w:rPr>
  </w:style>
  <w:style w:type="paragraph" w:customStyle="1" w:styleId="Liste1">
    <w:name w:val="Liste1"/>
    <w:basedOn w:val="Normal"/>
    <w:autoRedefine/>
    <w:rsid w:val="008A5BBD"/>
    <w:pPr>
      <w:ind w:left="360"/>
    </w:pPr>
    <w:rPr>
      <w:sz w:val="16"/>
      <w:szCs w:val="16"/>
    </w:rPr>
  </w:style>
  <w:style w:type="paragraph" w:customStyle="1" w:styleId="Liste3">
    <w:name w:val="Liste3"/>
    <w:basedOn w:val="Normal"/>
    <w:autoRedefine/>
    <w:rsid w:val="00196A5C"/>
    <w:pPr>
      <w:keepLines w:val="0"/>
      <w:numPr>
        <w:numId w:val="2"/>
      </w:numPr>
      <w:ind w:left="454" w:firstLine="0"/>
    </w:pPr>
  </w:style>
  <w:style w:type="paragraph" w:styleId="Corpsdetexte3">
    <w:name w:val="Body Text 3"/>
    <w:basedOn w:val="Normal"/>
    <w:link w:val="Corpsdetexte3Car"/>
    <w:semiHidden/>
    <w:rsid w:val="00196A5C"/>
    <w:rPr>
      <w:color w:val="000000"/>
      <w:spacing w:val="-4"/>
    </w:rPr>
  </w:style>
  <w:style w:type="character" w:customStyle="1" w:styleId="Corpsdetexte3Car">
    <w:name w:val="Corps de texte 3 Car"/>
    <w:basedOn w:val="Policepardfaut"/>
    <w:link w:val="Corpsdetexte3"/>
    <w:semiHidden/>
    <w:rsid w:val="00196A5C"/>
    <w:rPr>
      <w:rFonts w:ascii="Arial" w:eastAsia="Times New Roman" w:hAnsi="Arial"/>
      <w:color w:val="000000"/>
      <w:spacing w:val="-4"/>
      <w:sz w:val="18"/>
      <w:szCs w:val="18"/>
    </w:rPr>
  </w:style>
  <w:style w:type="paragraph" w:styleId="Paragraphedeliste">
    <w:name w:val="List Paragraph"/>
    <w:basedOn w:val="Normal"/>
    <w:uiPriority w:val="34"/>
    <w:qFormat/>
    <w:rsid w:val="00523CB9"/>
    <w:pPr>
      <w:ind w:left="720"/>
      <w:contextualSpacing/>
    </w:pPr>
  </w:style>
  <w:style w:type="paragraph" w:styleId="Textedebulles">
    <w:name w:val="Balloon Text"/>
    <w:basedOn w:val="Normal"/>
    <w:link w:val="TextedebullesCar"/>
    <w:uiPriority w:val="99"/>
    <w:semiHidden/>
    <w:unhideWhenUsed/>
    <w:rsid w:val="00387A47"/>
    <w:rPr>
      <w:rFonts w:ascii="Tahoma" w:hAnsi="Tahoma" w:cs="Tahoma"/>
      <w:sz w:val="16"/>
      <w:szCs w:val="16"/>
    </w:rPr>
  </w:style>
  <w:style w:type="character" w:customStyle="1" w:styleId="TextedebullesCar">
    <w:name w:val="Texte de bulles Car"/>
    <w:basedOn w:val="Policepardfaut"/>
    <w:link w:val="Textedebulles"/>
    <w:uiPriority w:val="99"/>
    <w:semiHidden/>
    <w:rsid w:val="00387A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2770</Words>
  <Characters>15241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REGLEMENT DU SERVICE DE L'ASSAINISSEMENTCOLLECTIF</vt:lpstr>
    </vt:vector>
  </TitlesOfParts>
  <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SERVICE DE L'ASSAINISSEMENTCOLLECTIF</dc:title>
  <dc:subject/>
  <dc:creator> </dc:creator>
  <cp:keywords/>
  <dc:description/>
  <cp:lastModifiedBy> </cp:lastModifiedBy>
  <cp:revision>49</cp:revision>
  <cp:lastPrinted>2009-04-27T13:58:00Z</cp:lastPrinted>
  <dcterms:created xsi:type="dcterms:W3CDTF">2009-04-23T06:34:00Z</dcterms:created>
  <dcterms:modified xsi:type="dcterms:W3CDTF">2011-10-06T13:19:00Z</dcterms:modified>
</cp:coreProperties>
</file>